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4AD25" w14:textId="193E5AC1" w:rsidR="2305E9A1" w:rsidRPr="00311BB5" w:rsidRDefault="7F689B87" w:rsidP="00311BB5">
      <w:pPr>
        <w:jc w:val="center"/>
        <w:rPr>
          <w:rFonts w:ascii="Calibri" w:eastAsia="Calibri" w:hAnsi="Calibri" w:cs="Calibri"/>
          <w:b/>
          <w:bCs/>
          <w:color w:val="000000" w:themeColor="text1"/>
          <w:sz w:val="40"/>
          <w:szCs w:val="40"/>
        </w:rPr>
      </w:pPr>
      <w:r w:rsidRPr="00311BB5">
        <w:rPr>
          <w:rFonts w:ascii="Calibri" w:eastAsia="Calibri" w:hAnsi="Calibri" w:cs="Calibri"/>
          <w:b/>
          <w:bCs/>
          <w:color w:val="000000" w:themeColor="text1"/>
          <w:sz w:val="40"/>
          <w:szCs w:val="40"/>
        </w:rPr>
        <w:t xml:space="preserve">The </w:t>
      </w:r>
      <w:r w:rsidR="00311BB5">
        <w:rPr>
          <w:rFonts w:ascii="Calibri" w:eastAsia="Calibri" w:hAnsi="Calibri" w:cs="Calibri"/>
          <w:b/>
          <w:bCs/>
          <w:color w:val="000000" w:themeColor="text1"/>
          <w:sz w:val="40"/>
          <w:szCs w:val="40"/>
        </w:rPr>
        <w:t>W</w:t>
      </w:r>
      <w:r w:rsidRPr="00311BB5">
        <w:rPr>
          <w:rFonts w:ascii="Calibri" w:eastAsia="Calibri" w:hAnsi="Calibri" w:cs="Calibri"/>
          <w:b/>
          <w:bCs/>
          <w:color w:val="000000" w:themeColor="text1"/>
          <w:sz w:val="40"/>
          <w:szCs w:val="40"/>
        </w:rPr>
        <w:t xml:space="preserve">orst </w:t>
      </w:r>
      <w:r w:rsidR="00311BB5">
        <w:rPr>
          <w:rFonts w:ascii="Calibri" w:eastAsia="Calibri" w:hAnsi="Calibri" w:cs="Calibri"/>
          <w:b/>
          <w:bCs/>
          <w:color w:val="000000" w:themeColor="text1"/>
          <w:sz w:val="40"/>
          <w:szCs w:val="40"/>
        </w:rPr>
        <w:t>F</w:t>
      </w:r>
      <w:r w:rsidRPr="00311BB5">
        <w:rPr>
          <w:rFonts w:ascii="Calibri" w:eastAsia="Calibri" w:hAnsi="Calibri" w:cs="Calibri"/>
          <w:b/>
          <w:bCs/>
          <w:color w:val="000000" w:themeColor="text1"/>
          <w:sz w:val="40"/>
          <w:szCs w:val="40"/>
        </w:rPr>
        <w:t xml:space="preserve">oods for </w:t>
      </w:r>
      <w:r w:rsidR="00311BB5">
        <w:rPr>
          <w:rFonts w:ascii="Calibri" w:eastAsia="Calibri" w:hAnsi="Calibri" w:cs="Calibri"/>
          <w:b/>
          <w:bCs/>
          <w:color w:val="000000" w:themeColor="text1"/>
          <w:sz w:val="40"/>
          <w:szCs w:val="40"/>
        </w:rPr>
        <w:t>D</w:t>
      </w:r>
      <w:r w:rsidRPr="00311BB5">
        <w:rPr>
          <w:rFonts w:ascii="Calibri" w:eastAsia="Calibri" w:hAnsi="Calibri" w:cs="Calibri"/>
          <w:b/>
          <w:bCs/>
          <w:color w:val="000000" w:themeColor="text1"/>
          <w:sz w:val="40"/>
          <w:szCs w:val="40"/>
        </w:rPr>
        <w:t>igestion</w:t>
      </w:r>
    </w:p>
    <w:p w14:paraId="2E6017D3" w14:textId="77777777" w:rsidR="00311BB5" w:rsidRDefault="00311BB5" w:rsidP="00311BB5">
      <w:pPr>
        <w:jc w:val="center"/>
        <w:rPr>
          <w:rFonts w:ascii="Calibri" w:eastAsia="Calibri" w:hAnsi="Calibri" w:cs="Calibri"/>
          <w:b/>
          <w:bCs/>
          <w:sz w:val="32"/>
          <w:szCs w:val="32"/>
        </w:rPr>
      </w:pPr>
    </w:p>
    <w:p w14:paraId="45708072" w14:textId="082C4E5F" w:rsidR="2305E9A1" w:rsidRDefault="7F689B87" w:rsidP="00311BB5">
      <w:pPr>
        <w:spacing w:after="0"/>
        <w:jc w:val="both"/>
        <w:rPr>
          <w:rFonts w:eastAsiaTheme="minorEastAsia"/>
          <w:color w:val="374151"/>
          <w:sz w:val="28"/>
          <w:szCs w:val="28"/>
        </w:rPr>
      </w:pPr>
      <w:r w:rsidRPr="7F689B87">
        <w:rPr>
          <w:rFonts w:eastAsiaTheme="minorEastAsia"/>
          <w:color w:val="374151"/>
          <w:sz w:val="28"/>
          <w:szCs w:val="28"/>
        </w:rPr>
        <w:t xml:space="preserve">When thinking about keeping the digestive system healthy and avoiding uncomfortable or painful digestive issues, it is important to consider the foods that we are eating. Unfortunately, there are several different groups of foods that can trigger some unpleasant symptoms.  These foods include those that can potentially be more difficult to digest than others, cause sensitivity in the gut, stimulate the immune system, or cause changes in the delicate balance of the gut bacteria.  </w:t>
      </w:r>
    </w:p>
    <w:p w14:paraId="26C74517" w14:textId="77777777" w:rsidR="00311BB5" w:rsidRDefault="00311BB5" w:rsidP="00311BB5">
      <w:pPr>
        <w:spacing w:after="0"/>
        <w:jc w:val="both"/>
        <w:rPr>
          <w:rFonts w:eastAsiaTheme="minorEastAsia"/>
          <w:color w:val="374151"/>
          <w:sz w:val="28"/>
          <w:szCs w:val="28"/>
        </w:rPr>
      </w:pPr>
    </w:p>
    <w:p w14:paraId="3C0F7996" w14:textId="32D89EC1" w:rsidR="2305E9A1" w:rsidRPr="00311BB5" w:rsidRDefault="7F689B87" w:rsidP="00311BB5">
      <w:pPr>
        <w:spacing w:after="0"/>
        <w:jc w:val="both"/>
        <w:rPr>
          <w:rFonts w:eastAsiaTheme="minorEastAsia"/>
          <w:b/>
          <w:sz w:val="28"/>
          <w:szCs w:val="28"/>
        </w:rPr>
      </w:pPr>
      <w:r w:rsidRPr="00311BB5">
        <w:rPr>
          <w:rFonts w:eastAsiaTheme="minorEastAsia"/>
          <w:b/>
          <w:sz w:val="28"/>
          <w:szCs w:val="28"/>
        </w:rPr>
        <w:t>Fried and greasy foods</w:t>
      </w:r>
    </w:p>
    <w:p w14:paraId="227A6755" w14:textId="4E2BA683" w:rsidR="2305E9A1" w:rsidRDefault="7F689B87" w:rsidP="00311BB5">
      <w:pPr>
        <w:spacing w:after="0"/>
        <w:jc w:val="both"/>
        <w:rPr>
          <w:rFonts w:eastAsiaTheme="minorEastAsia"/>
          <w:sz w:val="28"/>
          <w:szCs w:val="28"/>
        </w:rPr>
      </w:pPr>
      <w:r w:rsidRPr="7F689B87">
        <w:rPr>
          <w:rFonts w:eastAsiaTheme="minorEastAsia"/>
          <w:sz w:val="28"/>
          <w:szCs w:val="28"/>
        </w:rPr>
        <w:t xml:space="preserve">Fried foods, especially those that have been deep-fried in saturated fat or oil, are tasty and tempting to eat. However, they are often hard to digest, which can lead to bloating, indigestion, and stomach cramps (1), all of which are not pleasant and quite uncomfortable. People who eat fried food on a regular basis have been found to have fewer beneficial bacteria in their gut (2). Therefore, while it is not necessary to avoid burgers, chips, fries, and fried chicken altogether, it is worth noting if they cause any digestive problems and then to enjoy them only on an occasional basis. </w:t>
      </w:r>
    </w:p>
    <w:p w14:paraId="77D9AE68" w14:textId="7F1E18CB" w:rsidR="7F689B87" w:rsidRDefault="7F689B87" w:rsidP="00311BB5">
      <w:pPr>
        <w:jc w:val="both"/>
        <w:rPr>
          <w:rFonts w:eastAsiaTheme="minorEastAsia"/>
          <w:sz w:val="28"/>
          <w:szCs w:val="28"/>
        </w:rPr>
      </w:pPr>
      <w:r w:rsidRPr="7F689B87">
        <w:rPr>
          <w:rFonts w:eastAsiaTheme="minorEastAsia"/>
          <w:sz w:val="28"/>
          <w:szCs w:val="28"/>
        </w:rPr>
        <w:t>Foods high in fat</w:t>
      </w:r>
    </w:p>
    <w:p w14:paraId="2DAAC79D" w14:textId="741B5539" w:rsidR="7F689B87" w:rsidRDefault="7F689B87" w:rsidP="00311BB5">
      <w:pPr>
        <w:spacing w:after="0"/>
        <w:jc w:val="both"/>
        <w:rPr>
          <w:rFonts w:eastAsiaTheme="minorEastAsia"/>
          <w:sz w:val="28"/>
          <w:szCs w:val="28"/>
          <w:highlight w:val="green"/>
        </w:rPr>
      </w:pPr>
      <w:r w:rsidRPr="7F689B87">
        <w:rPr>
          <w:rFonts w:eastAsiaTheme="minorEastAsia"/>
          <w:sz w:val="28"/>
          <w:szCs w:val="28"/>
        </w:rPr>
        <w:t>Foods that are high in fat, such as hard cheese, butter, red meat, ice cream, pastries, and biscuits, can also put pressure on the digestive system, leading to indigestion (1).</w:t>
      </w:r>
    </w:p>
    <w:p w14:paraId="3721B313" w14:textId="6540DA04" w:rsidR="7F689B87" w:rsidRDefault="7F689B87" w:rsidP="00311BB5">
      <w:pPr>
        <w:spacing w:after="0"/>
        <w:jc w:val="both"/>
        <w:rPr>
          <w:rFonts w:eastAsiaTheme="minorEastAsia"/>
          <w:sz w:val="28"/>
          <w:szCs w:val="28"/>
          <w:highlight w:val="green"/>
        </w:rPr>
      </w:pPr>
    </w:p>
    <w:p w14:paraId="2E0837F5" w14:textId="6E25789E" w:rsidR="2305E9A1" w:rsidRPr="00311BB5" w:rsidRDefault="7F689B87" w:rsidP="00311BB5">
      <w:pPr>
        <w:spacing w:after="0"/>
        <w:jc w:val="both"/>
        <w:rPr>
          <w:rFonts w:eastAsiaTheme="minorEastAsia"/>
          <w:b/>
          <w:sz w:val="28"/>
          <w:szCs w:val="28"/>
        </w:rPr>
      </w:pPr>
      <w:bookmarkStart w:id="0" w:name="_GoBack"/>
      <w:r w:rsidRPr="00311BB5">
        <w:rPr>
          <w:rFonts w:eastAsiaTheme="minorEastAsia"/>
          <w:b/>
          <w:sz w:val="28"/>
          <w:szCs w:val="28"/>
        </w:rPr>
        <w:t>Processed foods</w:t>
      </w:r>
    </w:p>
    <w:bookmarkEnd w:id="0"/>
    <w:p w14:paraId="64B2BA21" w14:textId="7035352B" w:rsidR="2305E9A1" w:rsidRDefault="2305E9A1" w:rsidP="00311BB5">
      <w:pPr>
        <w:spacing w:after="0"/>
        <w:jc w:val="both"/>
        <w:rPr>
          <w:rFonts w:eastAsiaTheme="minorEastAsia"/>
          <w:sz w:val="28"/>
          <w:szCs w:val="28"/>
        </w:rPr>
      </w:pPr>
    </w:p>
    <w:p w14:paraId="2FC4AB40" w14:textId="58490CCD" w:rsidR="2305E9A1" w:rsidRDefault="7F689B87" w:rsidP="00311BB5">
      <w:pPr>
        <w:spacing w:after="0"/>
        <w:jc w:val="both"/>
        <w:rPr>
          <w:rFonts w:eastAsiaTheme="minorEastAsia"/>
          <w:sz w:val="28"/>
          <w:szCs w:val="28"/>
          <w:highlight w:val="yellow"/>
        </w:rPr>
      </w:pPr>
      <w:r w:rsidRPr="7F689B87">
        <w:rPr>
          <w:rFonts w:eastAsiaTheme="minorEastAsia"/>
          <w:sz w:val="28"/>
          <w:szCs w:val="28"/>
        </w:rPr>
        <w:t xml:space="preserve">Foods such as ready meals, pastries, biscuits, breakfast cereals, bread, bacon, sausage, pate, sausage rolls, pasties, and crisps are classified as processed foods (3). This group of foods, or rather food products, are invariably high in artificial additives and preservatives and low or completely lacking in fibre. Many of these food products are bought because they are convenient. However, they can challenge the digestive system, causing inflammation and digestive symptoms such as constipation, heartburn, bloating, and diarrhoea. If eaten on a regular basis, they can also cause digestive disorders such as gastrointestinal reflux disease or irritable </w:t>
      </w:r>
      <w:r w:rsidRPr="7F689B87">
        <w:rPr>
          <w:rFonts w:eastAsiaTheme="minorEastAsia"/>
          <w:sz w:val="28"/>
          <w:szCs w:val="28"/>
        </w:rPr>
        <w:lastRenderedPageBreak/>
        <w:t xml:space="preserve">bowel syndrome. The large quantity of additives and preservatives can also disrupt the delicate balance of beneficial bacteria in the gut (4). </w:t>
      </w:r>
    </w:p>
    <w:p w14:paraId="75B023E3" w14:textId="7915DF9A" w:rsidR="7F689B87" w:rsidRDefault="7F689B87" w:rsidP="00311BB5">
      <w:pPr>
        <w:spacing w:after="0"/>
        <w:jc w:val="both"/>
        <w:rPr>
          <w:rFonts w:eastAsiaTheme="minorEastAsia"/>
          <w:sz w:val="28"/>
          <w:szCs w:val="28"/>
        </w:rPr>
      </w:pPr>
    </w:p>
    <w:p w14:paraId="2B65C031" w14:textId="7B3E2809" w:rsidR="7F689B87" w:rsidRPr="00311BB5" w:rsidRDefault="7F689B87" w:rsidP="00311BB5">
      <w:pPr>
        <w:spacing w:after="0"/>
        <w:jc w:val="both"/>
        <w:rPr>
          <w:rFonts w:eastAsiaTheme="minorEastAsia"/>
          <w:b/>
          <w:sz w:val="28"/>
          <w:szCs w:val="28"/>
        </w:rPr>
      </w:pPr>
      <w:r w:rsidRPr="00311BB5">
        <w:rPr>
          <w:rFonts w:eastAsiaTheme="minorEastAsia"/>
          <w:b/>
          <w:sz w:val="28"/>
          <w:szCs w:val="28"/>
        </w:rPr>
        <w:t>Spicy foods</w:t>
      </w:r>
    </w:p>
    <w:p w14:paraId="4D38D15C" w14:textId="6ABC3DA5" w:rsidR="7F689B87" w:rsidRDefault="7F689B87" w:rsidP="00311BB5">
      <w:pPr>
        <w:jc w:val="both"/>
        <w:rPr>
          <w:rFonts w:eastAsiaTheme="minorEastAsia"/>
          <w:sz w:val="28"/>
          <w:szCs w:val="28"/>
          <w:highlight w:val="yellow"/>
        </w:rPr>
      </w:pPr>
      <w:r w:rsidRPr="7F689B87">
        <w:rPr>
          <w:rFonts w:eastAsiaTheme="minorEastAsia"/>
          <w:sz w:val="28"/>
          <w:szCs w:val="28"/>
        </w:rPr>
        <w:t xml:space="preserve">If you enjoy tasty food, it is likely that you will add spices to your food to make it more enjoyable. Many spices have benefits for the gut, especially ginger (5), garlic (6), and turmeric (7). However, spicy foods that contain hot spices, such as chilies or peppers can cause digestive issues. This is largely due to the presence of capsaicin. Spicy foods can cause heartburn and acid reflux, both of which can irritate the </w:t>
      </w:r>
      <w:bookmarkStart w:id="1" w:name="_Int_UJpMwla3"/>
      <w:r w:rsidRPr="7F689B87">
        <w:rPr>
          <w:rFonts w:eastAsiaTheme="minorEastAsia"/>
          <w:sz w:val="28"/>
          <w:szCs w:val="28"/>
        </w:rPr>
        <w:t>oesophagus</w:t>
      </w:r>
      <w:bookmarkEnd w:id="1"/>
      <w:r w:rsidRPr="7F689B87">
        <w:rPr>
          <w:rFonts w:eastAsiaTheme="minorEastAsia"/>
          <w:sz w:val="28"/>
          <w:szCs w:val="28"/>
        </w:rPr>
        <w:t>. If eaten regularly, this could lead to the development of gastroesophageal reflux disease (8).</w:t>
      </w:r>
    </w:p>
    <w:p w14:paraId="5AA14D0D" w14:textId="665D2C75" w:rsidR="7F689B87" w:rsidRPr="00311BB5" w:rsidRDefault="7F689B87" w:rsidP="00311BB5">
      <w:pPr>
        <w:spacing w:after="0"/>
        <w:jc w:val="both"/>
        <w:rPr>
          <w:rFonts w:eastAsiaTheme="minorEastAsia"/>
          <w:b/>
          <w:sz w:val="28"/>
          <w:szCs w:val="28"/>
        </w:rPr>
      </w:pPr>
      <w:r w:rsidRPr="00311BB5">
        <w:rPr>
          <w:rFonts w:eastAsiaTheme="minorEastAsia"/>
          <w:b/>
          <w:sz w:val="28"/>
          <w:szCs w:val="28"/>
        </w:rPr>
        <w:t>Dairy products</w:t>
      </w:r>
    </w:p>
    <w:p w14:paraId="5E0F95AF" w14:textId="62853861" w:rsidR="7F689B87" w:rsidRDefault="7F689B87" w:rsidP="00311BB5">
      <w:pPr>
        <w:spacing w:after="0"/>
        <w:jc w:val="both"/>
        <w:rPr>
          <w:rFonts w:eastAsiaTheme="minorEastAsia"/>
          <w:sz w:val="28"/>
          <w:szCs w:val="28"/>
        </w:rPr>
      </w:pPr>
    </w:p>
    <w:p w14:paraId="27897F9D" w14:textId="15309E2A" w:rsidR="7F689B87" w:rsidRDefault="7F689B87" w:rsidP="00311BB5">
      <w:pPr>
        <w:jc w:val="both"/>
        <w:rPr>
          <w:rFonts w:eastAsiaTheme="minorEastAsia"/>
          <w:sz w:val="28"/>
          <w:szCs w:val="28"/>
          <w:highlight w:val="yellow"/>
        </w:rPr>
      </w:pPr>
      <w:r w:rsidRPr="7F689B87">
        <w:rPr>
          <w:rFonts w:eastAsiaTheme="minorEastAsia"/>
          <w:sz w:val="28"/>
          <w:szCs w:val="28"/>
        </w:rPr>
        <w:t xml:space="preserve">Dairy products contain a sugar called lactose. This can cause digestive issues for those individuals who lack the digestive enzyme lactase, which is responsible for breaking down and digesting lactose. Not having the necessary enzyme to digest it, lactose can cause digestive issues based on the body’s reaction to the presence of this milk sugar. This is known as food intolerance, specifically, in this case, to lactose. Eating foods that contain lactose can cause nausea, bloating, and stomach pain. For those with irritable bowel syndrome, it can be particularly painful (9). </w:t>
      </w:r>
    </w:p>
    <w:p w14:paraId="16956E0D" w14:textId="6996C005" w:rsidR="7F689B87" w:rsidRDefault="7F689B87" w:rsidP="00311BB5">
      <w:pPr>
        <w:spacing w:after="0"/>
        <w:jc w:val="both"/>
        <w:rPr>
          <w:rFonts w:eastAsiaTheme="minorEastAsia"/>
          <w:sz w:val="28"/>
          <w:szCs w:val="28"/>
        </w:rPr>
      </w:pPr>
    </w:p>
    <w:p w14:paraId="3AFB3B98" w14:textId="3108A976" w:rsidR="2305E9A1" w:rsidRPr="00311BB5" w:rsidRDefault="7F689B87" w:rsidP="00311BB5">
      <w:pPr>
        <w:spacing w:after="0"/>
        <w:jc w:val="both"/>
        <w:rPr>
          <w:rFonts w:eastAsiaTheme="minorEastAsia"/>
          <w:b/>
          <w:sz w:val="28"/>
          <w:szCs w:val="28"/>
        </w:rPr>
      </w:pPr>
      <w:r w:rsidRPr="00311BB5">
        <w:rPr>
          <w:rFonts w:eastAsiaTheme="minorEastAsia"/>
          <w:b/>
          <w:sz w:val="28"/>
          <w:szCs w:val="28"/>
        </w:rPr>
        <w:t>Carbonated drinks</w:t>
      </w:r>
    </w:p>
    <w:p w14:paraId="202E14BB" w14:textId="4E58F915" w:rsidR="2305E9A1" w:rsidRDefault="2305E9A1" w:rsidP="00311BB5">
      <w:pPr>
        <w:spacing w:after="0"/>
        <w:jc w:val="both"/>
        <w:rPr>
          <w:rFonts w:eastAsiaTheme="minorEastAsia"/>
          <w:sz w:val="28"/>
          <w:szCs w:val="28"/>
        </w:rPr>
      </w:pPr>
    </w:p>
    <w:p w14:paraId="0C4BD9FF" w14:textId="257F5F5D" w:rsidR="2305E9A1" w:rsidRDefault="7F689B87" w:rsidP="00311BB5">
      <w:pPr>
        <w:spacing w:after="0"/>
        <w:jc w:val="both"/>
        <w:rPr>
          <w:rFonts w:eastAsiaTheme="minorEastAsia"/>
          <w:sz w:val="28"/>
          <w:szCs w:val="28"/>
          <w:highlight w:val="yellow"/>
        </w:rPr>
      </w:pPr>
      <w:r w:rsidRPr="7F689B87">
        <w:rPr>
          <w:rFonts w:eastAsiaTheme="minorEastAsia"/>
          <w:sz w:val="28"/>
          <w:szCs w:val="28"/>
        </w:rPr>
        <w:t xml:space="preserve">Carbonated drinks are fizzy and full of bubbles due to containing the gas carbon dioxide. They include drinks such as sparkling water, energy drinks, and soda. The simple fact that they contain gas, usually in the form of carbon dioxide, can lead to gas building up in the gut, causing bloating, flatulence, and belching.  Some studies have suggested that carbonated drinks increase stomach acid, which can then cause acid reflux and gastroesophageal reflux disease. However, this only occurs if more than 300ml is drunk on a regular basis (10). With that said, a can of soda is usually 330ml (11). </w:t>
      </w:r>
    </w:p>
    <w:p w14:paraId="04782553" w14:textId="34A809AB" w:rsidR="7F689B87" w:rsidRDefault="7F689B87" w:rsidP="00311BB5">
      <w:pPr>
        <w:spacing w:after="0"/>
        <w:jc w:val="both"/>
        <w:rPr>
          <w:rFonts w:eastAsiaTheme="minorEastAsia"/>
          <w:sz w:val="28"/>
          <w:szCs w:val="28"/>
        </w:rPr>
      </w:pPr>
    </w:p>
    <w:p w14:paraId="013748C7" w14:textId="2248CFD8" w:rsidR="2305E9A1" w:rsidRPr="00311BB5" w:rsidRDefault="7F689B87" w:rsidP="00311BB5">
      <w:pPr>
        <w:spacing w:after="0"/>
        <w:jc w:val="both"/>
        <w:rPr>
          <w:rFonts w:eastAsiaTheme="minorEastAsia"/>
          <w:b/>
          <w:sz w:val="28"/>
          <w:szCs w:val="28"/>
          <w:highlight w:val="yellow"/>
        </w:rPr>
      </w:pPr>
      <w:r w:rsidRPr="00311BB5">
        <w:rPr>
          <w:rFonts w:eastAsiaTheme="minorEastAsia"/>
          <w:b/>
          <w:sz w:val="28"/>
          <w:szCs w:val="28"/>
        </w:rPr>
        <w:t>Cruciferous vegetables</w:t>
      </w:r>
    </w:p>
    <w:p w14:paraId="7AF983C9" w14:textId="4D76B159" w:rsidR="2305E9A1" w:rsidRDefault="2305E9A1" w:rsidP="00311BB5">
      <w:pPr>
        <w:spacing w:after="0"/>
        <w:jc w:val="both"/>
        <w:rPr>
          <w:rFonts w:eastAsiaTheme="minorEastAsia"/>
          <w:sz w:val="28"/>
          <w:szCs w:val="28"/>
        </w:rPr>
      </w:pPr>
    </w:p>
    <w:p w14:paraId="5F9FA78D" w14:textId="2AB27F1C" w:rsidR="2305E9A1" w:rsidRDefault="7F689B87" w:rsidP="00311BB5">
      <w:pPr>
        <w:spacing w:after="0"/>
        <w:jc w:val="both"/>
        <w:rPr>
          <w:rFonts w:eastAsiaTheme="minorEastAsia"/>
          <w:sz w:val="28"/>
          <w:szCs w:val="28"/>
          <w:highlight w:val="yellow"/>
        </w:rPr>
      </w:pPr>
      <w:r w:rsidRPr="7F689B87">
        <w:rPr>
          <w:rFonts w:eastAsiaTheme="minorEastAsia"/>
          <w:sz w:val="28"/>
          <w:szCs w:val="28"/>
        </w:rPr>
        <w:lastRenderedPageBreak/>
        <w:t xml:space="preserve">This may seem a strange food group to include in a “worst food” article as vegetables, especially cruciferous vegetables, are usually </w:t>
      </w:r>
      <w:bookmarkStart w:id="2" w:name="_Int_sX1f66Sl"/>
      <w:r w:rsidRPr="7F689B87">
        <w:rPr>
          <w:rFonts w:eastAsiaTheme="minorEastAsia"/>
          <w:sz w:val="28"/>
          <w:szCs w:val="28"/>
        </w:rPr>
        <w:t>categorised</w:t>
      </w:r>
      <w:bookmarkEnd w:id="2"/>
      <w:r w:rsidRPr="7F689B87">
        <w:rPr>
          <w:rFonts w:eastAsiaTheme="minorEastAsia"/>
          <w:sz w:val="28"/>
          <w:szCs w:val="28"/>
        </w:rPr>
        <w:t xml:space="preserve"> as beneficial for health. Cruciferous vegetables include broccoli, kale, cauliflower, cabbage, and Brussels sprouts</w:t>
      </w:r>
      <w:r w:rsidR="00311BB5">
        <w:rPr>
          <w:rFonts w:eastAsiaTheme="minorEastAsia"/>
          <w:sz w:val="28"/>
          <w:szCs w:val="28"/>
        </w:rPr>
        <w:t>,</w:t>
      </w:r>
      <w:r w:rsidRPr="7F689B87">
        <w:rPr>
          <w:rFonts w:eastAsiaTheme="minorEastAsia"/>
          <w:sz w:val="28"/>
          <w:szCs w:val="28"/>
        </w:rPr>
        <w:t xml:space="preserve"> and are high in fibre (12). However, if an individual has a sensitive gut fibrous vegetables can cause gas, acid reflux, diarrhoea, and indigestion leading to stomach pain (13). </w:t>
      </w:r>
    </w:p>
    <w:p w14:paraId="566113DB" w14:textId="17C75393" w:rsidR="7F689B87" w:rsidRDefault="7F689B87" w:rsidP="00311BB5">
      <w:pPr>
        <w:spacing w:after="0"/>
        <w:jc w:val="both"/>
        <w:rPr>
          <w:rFonts w:eastAsiaTheme="minorEastAsia"/>
          <w:b/>
          <w:bCs/>
          <w:sz w:val="28"/>
          <w:szCs w:val="28"/>
        </w:rPr>
      </w:pPr>
    </w:p>
    <w:p w14:paraId="49E49F8C" w14:textId="0D0EC8E8" w:rsidR="7F689B87" w:rsidRPr="00311BB5" w:rsidRDefault="7F689B87" w:rsidP="00311BB5">
      <w:pPr>
        <w:spacing w:after="0"/>
        <w:jc w:val="both"/>
        <w:rPr>
          <w:rFonts w:eastAsiaTheme="minorEastAsia"/>
          <w:b/>
          <w:sz w:val="28"/>
          <w:szCs w:val="28"/>
        </w:rPr>
      </w:pPr>
      <w:r w:rsidRPr="00311BB5">
        <w:rPr>
          <w:rFonts w:eastAsiaTheme="minorEastAsia"/>
          <w:b/>
          <w:sz w:val="28"/>
          <w:szCs w:val="28"/>
        </w:rPr>
        <w:t>Legumes</w:t>
      </w:r>
    </w:p>
    <w:p w14:paraId="49E66677" w14:textId="23F68C84" w:rsidR="7F689B87" w:rsidRDefault="7F689B87" w:rsidP="00311BB5">
      <w:pPr>
        <w:spacing w:after="0"/>
        <w:jc w:val="both"/>
        <w:rPr>
          <w:rFonts w:eastAsiaTheme="minorEastAsia"/>
          <w:sz w:val="28"/>
          <w:szCs w:val="28"/>
        </w:rPr>
      </w:pPr>
    </w:p>
    <w:p w14:paraId="1D28493A" w14:textId="5E394D15" w:rsidR="7F689B87" w:rsidRDefault="7F689B87" w:rsidP="00311BB5">
      <w:pPr>
        <w:spacing w:after="0"/>
        <w:jc w:val="both"/>
        <w:rPr>
          <w:rFonts w:eastAsiaTheme="minorEastAsia"/>
          <w:sz w:val="28"/>
          <w:szCs w:val="28"/>
          <w:highlight w:val="yellow"/>
        </w:rPr>
      </w:pPr>
      <w:r w:rsidRPr="7F689B87">
        <w:rPr>
          <w:rFonts w:eastAsiaTheme="minorEastAsia"/>
          <w:sz w:val="28"/>
          <w:szCs w:val="28"/>
        </w:rPr>
        <w:t xml:space="preserve">Again, like cruciferous vegetables, it is not usual to find beans and legumes in a “worst food” article. These foods contain fibre but are also sources of vegetable proteins, and a vast array of vitamins and minerals. Lentils, chickpeas, and beans such as kidney, butter, cannellini, black, and lima beans also contain anti-nutrients. These anti-nutrients, namely lectins and phytate pose a problem to digestion as they can bind to some vitamins, minerals, and enzymes which can stop the vitamins or minerals being absorbed and the enzymes from functioning correctly. However, by soaking, sprouting, or cooking the legumes and beans the concentration of the anti-nutrients is considerably reduced (14). This is good news as the benefits of these foods on overall health and well-being are considerable (15). </w:t>
      </w:r>
    </w:p>
    <w:p w14:paraId="644406BF" w14:textId="25DE491C" w:rsidR="7F689B87" w:rsidRDefault="7F689B87" w:rsidP="00311BB5">
      <w:pPr>
        <w:spacing w:after="0"/>
        <w:jc w:val="both"/>
        <w:rPr>
          <w:rFonts w:eastAsiaTheme="minorEastAsia"/>
          <w:sz w:val="28"/>
          <w:szCs w:val="28"/>
        </w:rPr>
      </w:pPr>
    </w:p>
    <w:p w14:paraId="029D0AB0" w14:textId="61729F19" w:rsidR="7F689B87" w:rsidRPr="00311BB5" w:rsidRDefault="7F689B87" w:rsidP="00311BB5">
      <w:pPr>
        <w:spacing w:after="0"/>
        <w:jc w:val="both"/>
        <w:rPr>
          <w:rFonts w:eastAsiaTheme="minorEastAsia"/>
          <w:b/>
          <w:sz w:val="28"/>
          <w:szCs w:val="28"/>
        </w:rPr>
      </w:pPr>
      <w:r w:rsidRPr="00311BB5">
        <w:rPr>
          <w:rFonts w:eastAsiaTheme="minorEastAsia"/>
          <w:b/>
          <w:sz w:val="28"/>
          <w:szCs w:val="28"/>
        </w:rPr>
        <w:t>Artificial sweeteners</w:t>
      </w:r>
    </w:p>
    <w:p w14:paraId="0E59CDE2" w14:textId="51770069" w:rsidR="7F689B87" w:rsidRDefault="7F689B87" w:rsidP="00311BB5">
      <w:pPr>
        <w:spacing w:after="0"/>
        <w:jc w:val="both"/>
        <w:rPr>
          <w:rFonts w:eastAsiaTheme="minorEastAsia"/>
          <w:sz w:val="28"/>
          <w:szCs w:val="28"/>
        </w:rPr>
      </w:pPr>
    </w:p>
    <w:p w14:paraId="3B349536" w14:textId="26B7DA51" w:rsidR="7F689B87" w:rsidRDefault="7F689B87" w:rsidP="00311BB5">
      <w:pPr>
        <w:spacing w:after="0"/>
        <w:jc w:val="both"/>
        <w:rPr>
          <w:rFonts w:eastAsiaTheme="minorEastAsia"/>
          <w:sz w:val="28"/>
          <w:szCs w:val="28"/>
        </w:rPr>
      </w:pPr>
      <w:r w:rsidRPr="7F689B87">
        <w:rPr>
          <w:rFonts w:eastAsiaTheme="minorEastAsia"/>
          <w:sz w:val="28"/>
          <w:szCs w:val="28"/>
        </w:rPr>
        <w:t xml:space="preserve">In the quest for losing a few pounds, many of those on weight management diets opt for sugar substitutes like sucralose, saccharin, xylitol, and aspartame to reduce their calorie intake. However, these artificial sweeteners can cause digestive issues, including diarrhoea and bloating, especially for those sensitive to them (16). Even a small amount of aspartame can alter the composition of the gut bacteria by increasing the number of pathogenic bacteria, especially Clostridium leptum and Enterobacteriaceae (17), which can cause inflammation, nausea, vomiting, and diarrhoea. </w:t>
      </w:r>
    </w:p>
    <w:p w14:paraId="50AE90D2" w14:textId="352B59CD" w:rsidR="7F689B87" w:rsidRDefault="7F689B87" w:rsidP="00311BB5">
      <w:pPr>
        <w:spacing w:after="0"/>
        <w:jc w:val="both"/>
        <w:rPr>
          <w:rFonts w:eastAsiaTheme="minorEastAsia"/>
          <w:sz w:val="28"/>
          <w:szCs w:val="28"/>
        </w:rPr>
      </w:pPr>
    </w:p>
    <w:p w14:paraId="1F6D15B7" w14:textId="67242E15" w:rsidR="2305E9A1" w:rsidRPr="00311BB5" w:rsidRDefault="7F689B87" w:rsidP="00311BB5">
      <w:pPr>
        <w:spacing w:after="0"/>
        <w:jc w:val="both"/>
        <w:rPr>
          <w:rFonts w:eastAsiaTheme="minorEastAsia"/>
          <w:b/>
          <w:sz w:val="28"/>
          <w:szCs w:val="28"/>
        </w:rPr>
      </w:pPr>
      <w:r w:rsidRPr="00311BB5">
        <w:rPr>
          <w:rFonts w:eastAsiaTheme="minorEastAsia"/>
          <w:b/>
          <w:sz w:val="28"/>
          <w:szCs w:val="28"/>
        </w:rPr>
        <w:t>Alcohol</w:t>
      </w:r>
    </w:p>
    <w:p w14:paraId="60179D78" w14:textId="12C6C761" w:rsidR="2305E9A1" w:rsidRDefault="2305E9A1" w:rsidP="00311BB5">
      <w:pPr>
        <w:spacing w:after="0"/>
        <w:jc w:val="both"/>
        <w:rPr>
          <w:rFonts w:eastAsiaTheme="minorEastAsia"/>
          <w:sz w:val="28"/>
          <w:szCs w:val="28"/>
        </w:rPr>
      </w:pPr>
    </w:p>
    <w:p w14:paraId="15CFB5BC" w14:textId="25F69645" w:rsidR="2305E9A1" w:rsidRDefault="7F689B87" w:rsidP="00311BB5">
      <w:pPr>
        <w:spacing w:after="0"/>
        <w:jc w:val="both"/>
        <w:rPr>
          <w:rFonts w:eastAsiaTheme="minorEastAsia"/>
          <w:sz w:val="28"/>
          <w:szCs w:val="28"/>
        </w:rPr>
      </w:pPr>
      <w:r w:rsidRPr="7F689B87">
        <w:rPr>
          <w:rFonts w:eastAsiaTheme="minorEastAsia"/>
          <w:sz w:val="28"/>
          <w:szCs w:val="28"/>
        </w:rPr>
        <w:t xml:space="preserve">Excessive alcohol consumption is not good for overall health but can also cause gastrointestinal issues. The main reason drinking too much alcohol on a regular </w:t>
      </w:r>
      <w:r w:rsidRPr="7F689B87">
        <w:rPr>
          <w:rFonts w:eastAsiaTheme="minorEastAsia"/>
          <w:sz w:val="28"/>
          <w:szCs w:val="28"/>
        </w:rPr>
        <w:lastRenderedPageBreak/>
        <w:t>basis can cause digestive issues is damage to the liver. Drinking too much alcohol can cause vomiting and diarrhoea, as well as dehydration. Alcohol can also damage the layer of mucus that protects the gut lining, which increases the risk of cancer of the oesophagus (18). Therefore, it is best to only drink occasionally, stick to government guidelines regarding the number of units drunk each week, never binge drink, and have at least four alcohol-free days every week.</w:t>
      </w:r>
    </w:p>
    <w:p w14:paraId="48C50D81" w14:textId="689AB280" w:rsidR="2305E9A1" w:rsidRDefault="2305E9A1" w:rsidP="00311BB5">
      <w:pPr>
        <w:spacing w:after="0"/>
        <w:jc w:val="both"/>
        <w:rPr>
          <w:rFonts w:eastAsiaTheme="minorEastAsia"/>
          <w:sz w:val="28"/>
          <w:szCs w:val="28"/>
        </w:rPr>
      </w:pPr>
    </w:p>
    <w:p w14:paraId="4F727664" w14:textId="7CA15798" w:rsidR="2305E9A1" w:rsidRPr="00311BB5" w:rsidRDefault="7F689B87" w:rsidP="00311BB5">
      <w:pPr>
        <w:spacing w:after="0"/>
        <w:jc w:val="both"/>
        <w:rPr>
          <w:rFonts w:eastAsiaTheme="minorEastAsia"/>
          <w:b/>
          <w:sz w:val="28"/>
          <w:szCs w:val="28"/>
        </w:rPr>
      </w:pPr>
      <w:r w:rsidRPr="00311BB5">
        <w:rPr>
          <w:rFonts w:eastAsiaTheme="minorEastAsia"/>
          <w:b/>
          <w:sz w:val="28"/>
          <w:szCs w:val="28"/>
        </w:rPr>
        <w:t>Sweet and sugary foods</w:t>
      </w:r>
    </w:p>
    <w:p w14:paraId="0AC5A816" w14:textId="557350C7" w:rsidR="2305E9A1" w:rsidRDefault="2305E9A1" w:rsidP="00311BB5">
      <w:pPr>
        <w:spacing w:after="0"/>
        <w:jc w:val="both"/>
        <w:rPr>
          <w:rFonts w:eastAsiaTheme="minorEastAsia"/>
          <w:sz w:val="28"/>
          <w:szCs w:val="28"/>
        </w:rPr>
      </w:pPr>
    </w:p>
    <w:p w14:paraId="6587B1B5" w14:textId="646C52D4" w:rsidR="2305E9A1" w:rsidRDefault="7F689B87" w:rsidP="00311BB5">
      <w:pPr>
        <w:spacing w:after="0"/>
        <w:jc w:val="both"/>
        <w:rPr>
          <w:rFonts w:eastAsiaTheme="minorEastAsia"/>
          <w:sz w:val="28"/>
          <w:szCs w:val="28"/>
        </w:rPr>
      </w:pPr>
      <w:r w:rsidRPr="7F689B87">
        <w:rPr>
          <w:rFonts w:eastAsiaTheme="minorEastAsia"/>
          <w:sz w:val="28"/>
          <w:szCs w:val="28"/>
        </w:rPr>
        <w:t xml:space="preserve">Excessive consumption of sugary foods and beverages not only causes weight gain but can also disrupt the balance of gut bacteria. Sugar causes inflammation and feeds pathogenic bacteria, helping them to grow and multiply. This leads to further inflammation, damage to the mucus layer that protects the gut lining, as well as damage to the single layer of cells that lines the gut (19). This can lead to </w:t>
      </w:r>
      <w:r w:rsidR="00311BB5">
        <w:rPr>
          <w:rFonts w:eastAsiaTheme="minorEastAsia"/>
          <w:sz w:val="28"/>
          <w:szCs w:val="28"/>
        </w:rPr>
        <w:t xml:space="preserve">a </w:t>
      </w:r>
      <w:r w:rsidRPr="7F689B87">
        <w:rPr>
          <w:rFonts w:eastAsiaTheme="minorEastAsia"/>
          <w:sz w:val="28"/>
          <w:szCs w:val="28"/>
        </w:rPr>
        <w:t>leaky gut, which causes even more inflammatory diseases such as irritable bowel syndrome and inflammatory bowel disease, both of which are painful and can affect quality of life significantly (20). As with alcohol and fried foods, it is advisable to keep sweet and sugary foods and drinks to a minimum.</w:t>
      </w:r>
    </w:p>
    <w:p w14:paraId="617492C3" w14:textId="7D35C099" w:rsidR="2305E9A1" w:rsidRDefault="2305E9A1" w:rsidP="00311BB5">
      <w:pPr>
        <w:spacing w:after="0"/>
        <w:jc w:val="both"/>
        <w:rPr>
          <w:rFonts w:eastAsiaTheme="minorEastAsia"/>
          <w:sz w:val="28"/>
          <w:szCs w:val="28"/>
        </w:rPr>
      </w:pPr>
    </w:p>
    <w:p w14:paraId="44FD7327" w14:textId="1AAA055C" w:rsidR="2305E9A1" w:rsidRDefault="7F689B87" w:rsidP="00311BB5">
      <w:pPr>
        <w:spacing w:after="0"/>
        <w:jc w:val="both"/>
        <w:rPr>
          <w:rFonts w:eastAsiaTheme="minorEastAsia"/>
          <w:sz w:val="28"/>
          <w:szCs w:val="28"/>
        </w:rPr>
      </w:pPr>
      <w:r w:rsidRPr="7F689B87">
        <w:rPr>
          <w:rFonts w:eastAsiaTheme="minorEastAsia"/>
          <w:sz w:val="28"/>
          <w:szCs w:val="28"/>
        </w:rPr>
        <w:t>It's important to remember that everyone's digestive system is unique to them, and food that may cause a digestive issue for one person may have absolutely no effect on another. Eating a balanced and varied diet, along with drinking plenty of water to stay hydrated, is key to supporting good digestive health. However, eating some foods in moderation and listening to your body is sound advice, especially when trying new foods. If you have any digestive issues that cause concern, it is best to speak with a healthcare professional or a registered dietitian for dietary advice.</w:t>
      </w:r>
    </w:p>
    <w:p w14:paraId="14B76178" w14:textId="70B3FDCD" w:rsidR="2305E9A1" w:rsidRDefault="2305E9A1" w:rsidP="7F689B87">
      <w:pPr>
        <w:spacing w:after="0"/>
        <w:rPr>
          <w:rFonts w:eastAsiaTheme="minorEastAsia"/>
          <w:sz w:val="28"/>
          <w:szCs w:val="28"/>
        </w:rPr>
      </w:pPr>
    </w:p>
    <w:p w14:paraId="781C0DC9" w14:textId="2033C8CB" w:rsidR="2305E9A1" w:rsidRDefault="7F689B87" w:rsidP="7F689B87">
      <w:pPr>
        <w:spacing w:after="0"/>
        <w:rPr>
          <w:rFonts w:eastAsiaTheme="minorEastAsia"/>
          <w:b/>
          <w:bCs/>
          <w:sz w:val="28"/>
          <w:szCs w:val="28"/>
        </w:rPr>
      </w:pPr>
      <w:r w:rsidRPr="7F689B87">
        <w:rPr>
          <w:rFonts w:eastAsiaTheme="minorEastAsia"/>
          <w:b/>
          <w:bCs/>
          <w:sz w:val="28"/>
          <w:szCs w:val="28"/>
        </w:rPr>
        <w:t>References</w:t>
      </w:r>
    </w:p>
    <w:p w14:paraId="3A4EC2C5" w14:textId="12B6A1BE"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Dietary fat intake and functional dyspepsia </w:t>
      </w:r>
      <w:hyperlink r:id="rId5">
        <w:r w:rsidRPr="7F689B87">
          <w:rPr>
            <w:rStyle w:val="Hyperlink"/>
            <w:rFonts w:ascii="Calibri" w:eastAsia="Calibri" w:hAnsi="Calibri" w:cs="Calibri"/>
            <w:sz w:val="28"/>
            <w:szCs w:val="28"/>
          </w:rPr>
          <w:t>https://www.ncbi.nlm.nih.gov/pmc/articles/PMC4863403/</w:t>
        </w:r>
      </w:hyperlink>
      <w:r w:rsidRPr="7F689B87">
        <w:rPr>
          <w:rFonts w:ascii="Calibri" w:eastAsia="Calibri" w:hAnsi="Calibri" w:cs="Calibri"/>
          <w:color w:val="000000" w:themeColor="text1"/>
          <w:sz w:val="28"/>
          <w:szCs w:val="28"/>
        </w:rPr>
        <w:t xml:space="preserve">  </w:t>
      </w:r>
    </w:p>
    <w:p w14:paraId="6EE3ACC7" w14:textId="051A0861"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Fried Foods, Gut Microbiota, and Glucose Metabolism </w:t>
      </w:r>
      <w:hyperlink r:id="rId6">
        <w:r w:rsidRPr="7F689B87">
          <w:rPr>
            <w:rStyle w:val="Hyperlink"/>
            <w:rFonts w:ascii="Calibri" w:eastAsia="Calibri" w:hAnsi="Calibri" w:cs="Calibri"/>
            <w:sz w:val="28"/>
            <w:szCs w:val="28"/>
          </w:rPr>
          <w:t>https://www.ncbi.nlm.nih.gov/pmc/articles/PMC8740929/</w:t>
        </w:r>
      </w:hyperlink>
    </w:p>
    <w:p w14:paraId="208B7909" w14:textId="4649CF62"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Eating processed foods </w:t>
      </w:r>
      <w:hyperlink r:id="rId7">
        <w:r w:rsidRPr="7F689B87">
          <w:rPr>
            <w:rStyle w:val="Hyperlink"/>
            <w:rFonts w:ascii="Calibri" w:eastAsia="Calibri" w:hAnsi="Calibri" w:cs="Calibri"/>
            <w:sz w:val="28"/>
            <w:szCs w:val="28"/>
          </w:rPr>
          <w:t>https://www.nhs.uk/live-well/eat-well/how-to-eat-a-balanced-diet/what-are-processed-foods/</w:t>
        </w:r>
      </w:hyperlink>
      <w:r w:rsidRPr="7F689B87">
        <w:rPr>
          <w:rFonts w:ascii="Calibri" w:eastAsia="Calibri" w:hAnsi="Calibri" w:cs="Calibri"/>
          <w:color w:val="000000" w:themeColor="text1"/>
          <w:sz w:val="28"/>
          <w:szCs w:val="28"/>
        </w:rPr>
        <w:t xml:space="preserve">  </w:t>
      </w:r>
    </w:p>
    <w:p w14:paraId="66D6AB77" w14:textId="73387A7B"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lastRenderedPageBreak/>
        <w:t xml:space="preserve">Do Processed Foods Cause Gastrointestinal Disorders? </w:t>
      </w:r>
      <w:hyperlink r:id="rId8">
        <w:r w:rsidRPr="7F689B87">
          <w:rPr>
            <w:rStyle w:val="Hyperlink"/>
            <w:rFonts w:ascii="Calibri" w:eastAsia="Calibri" w:hAnsi="Calibri" w:cs="Calibri"/>
            <w:sz w:val="28"/>
            <w:szCs w:val="28"/>
          </w:rPr>
          <w:t>https://www.austingastro.com/2018/10/12/do-processed-foods-cause-gastrointestinal-disorders/</w:t>
        </w:r>
      </w:hyperlink>
    </w:p>
    <w:p w14:paraId="26D7F28E" w14:textId="62E3A516"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374151"/>
          <w:sz w:val="28"/>
          <w:szCs w:val="28"/>
        </w:rPr>
        <w:t xml:space="preserve">Can Ginger Actually Help Your Upset Stomach? </w:t>
      </w:r>
      <w:hyperlink r:id="rId9">
        <w:r w:rsidRPr="7F689B87">
          <w:rPr>
            <w:rStyle w:val="Hyperlink"/>
            <w:rFonts w:ascii="Calibri" w:eastAsia="Calibri" w:hAnsi="Calibri" w:cs="Calibri"/>
            <w:sz w:val="28"/>
            <w:szCs w:val="28"/>
          </w:rPr>
          <w:t>https://www.dhaendoscopy.com/blog/923424-can-ginger-actually-help-your-upset-stomach</w:t>
        </w:r>
      </w:hyperlink>
      <w:r w:rsidRPr="7F689B87">
        <w:rPr>
          <w:rFonts w:ascii="Calibri" w:eastAsia="Calibri" w:hAnsi="Calibri" w:cs="Calibri"/>
          <w:color w:val="374151"/>
          <w:sz w:val="28"/>
          <w:szCs w:val="28"/>
        </w:rPr>
        <w:t xml:space="preserve"> </w:t>
      </w:r>
      <w:r w:rsidRPr="7F689B87">
        <w:rPr>
          <w:rFonts w:ascii="Calibri" w:eastAsia="Calibri" w:hAnsi="Calibri" w:cs="Calibri"/>
          <w:color w:val="000000" w:themeColor="text1"/>
          <w:sz w:val="28"/>
          <w:szCs w:val="28"/>
        </w:rPr>
        <w:t xml:space="preserve"> </w:t>
      </w:r>
    </w:p>
    <w:p w14:paraId="6BAC965F" w14:textId="1E0ADDA7"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Role of Garlic in Chronic Diseases: Focusing on Gut Microbiota Modulation</w:t>
      </w:r>
    </w:p>
    <w:p w14:paraId="0080EE33" w14:textId="5AD1B207"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Therapeutic potential of curcumin in digestive diseases </w:t>
      </w:r>
      <w:hyperlink r:id="rId10">
        <w:r w:rsidRPr="7F689B87">
          <w:rPr>
            <w:rStyle w:val="Hyperlink"/>
            <w:rFonts w:ascii="Calibri" w:eastAsia="Calibri" w:hAnsi="Calibri" w:cs="Calibri"/>
            <w:sz w:val="28"/>
            <w:szCs w:val="28"/>
          </w:rPr>
          <w:t>https://www.ncbi.nlm.nih.gov/pmc/articles/PMC3882399/</w:t>
        </w:r>
      </w:hyperlink>
      <w:r w:rsidRPr="7F689B87">
        <w:rPr>
          <w:rFonts w:ascii="Calibri" w:eastAsia="Calibri" w:hAnsi="Calibri" w:cs="Calibri"/>
          <w:color w:val="000000" w:themeColor="text1"/>
          <w:sz w:val="28"/>
          <w:szCs w:val="28"/>
        </w:rPr>
        <w:t xml:space="preserve">  </w:t>
      </w:r>
    </w:p>
    <w:p w14:paraId="0FA3858E" w14:textId="329D9315"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Foods Inducing Typical Gastroesophageal Reflux Disease Symptoms in Korea </w:t>
      </w:r>
      <w:hyperlink r:id="rId11">
        <w:r w:rsidRPr="7F689B87">
          <w:rPr>
            <w:rStyle w:val="Hyperlink"/>
            <w:rFonts w:ascii="Calibri" w:eastAsia="Calibri" w:hAnsi="Calibri" w:cs="Calibri"/>
            <w:sz w:val="28"/>
            <w:szCs w:val="28"/>
          </w:rPr>
          <w:t>https://www.ncbi.nlm.nih.gov/pmc/articles/PMC5503285/</w:t>
        </w:r>
      </w:hyperlink>
    </w:p>
    <w:p w14:paraId="3B299A88" w14:textId="04F5DD21"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Lactose intolerance </w:t>
      </w:r>
      <w:hyperlink r:id="rId12">
        <w:r w:rsidRPr="7F689B87">
          <w:rPr>
            <w:rStyle w:val="Hyperlink"/>
            <w:rFonts w:ascii="Calibri" w:eastAsia="Calibri" w:hAnsi="Calibri" w:cs="Calibri"/>
            <w:sz w:val="28"/>
            <w:szCs w:val="28"/>
          </w:rPr>
          <w:t>https://www.betterhealth.vic.gov.au/health/conditionsandtreatments/lactose-intolerance</w:t>
        </w:r>
      </w:hyperlink>
    </w:p>
    <w:p w14:paraId="6FE0F2C0" w14:textId="6659A654"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Carbonated beverages and gastrointestinal system: between myth and reality </w:t>
      </w:r>
      <w:hyperlink r:id="rId13">
        <w:r w:rsidRPr="7F689B87">
          <w:rPr>
            <w:rStyle w:val="Hyperlink"/>
            <w:rFonts w:ascii="Calibri" w:eastAsia="Calibri" w:hAnsi="Calibri" w:cs="Calibri"/>
            <w:sz w:val="28"/>
            <w:szCs w:val="28"/>
          </w:rPr>
          <w:t>https://pubmed.ncbi.nlm.nih.gov/19502016/</w:t>
        </w:r>
      </w:hyperlink>
    </w:p>
    <w:p w14:paraId="5CDE8214" w14:textId="74D1EE34"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Coca-Cola Original Taste 24 x 330ml Cans </w:t>
      </w:r>
      <w:hyperlink r:id="rId14">
        <w:r w:rsidRPr="7F689B87">
          <w:rPr>
            <w:rStyle w:val="Hyperlink"/>
            <w:rFonts w:ascii="Calibri" w:eastAsia="Calibri" w:hAnsi="Calibri" w:cs="Calibri"/>
            <w:sz w:val="28"/>
            <w:szCs w:val="28"/>
          </w:rPr>
          <w:t>https://www.amazon.co.uk/Coca-Cola-Can-330-Pack/dp/B0051GNHJ4?th=1</w:t>
        </w:r>
      </w:hyperlink>
    </w:p>
    <w:p w14:paraId="1F3EDE08" w14:textId="2ACF3906"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The Beginners Guide to Cruciferous Vegetables </w:t>
      </w:r>
      <w:hyperlink r:id="rId15">
        <w:r w:rsidRPr="7F689B87">
          <w:rPr>
            <w:rStyle w:val="Hyperlink"/>
            <w:rFonts w:ascii="Calibri" w:eastAsia="Calibri" w:hAnsi="Calibri" w:cs="Calibri"/>
            <w:sz w:val="28"/>
            <w:szCs w:val="28"/>
          </w:rPr>
          <w:t>https://www.eatright.org/food/food-groups/vegetables/the-beginners-guide-to-cruciferous-vegetables</w:t>
        </w:r>
      </w:hyperlink>
    </w:p>
    <w:p w14:paraId="1AFC359B" w14:textId="2B962013"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Can vegetables cause digestive issues? </w:t>
      </w:r>
      <w:hyperlink r:id="rId16">
        <w:r w:rsidRPr="7F689B87">
          <w:rPr>
            <w:rStyle w:val="Hyperlink"/>
            <w:rFonts w:ascii="Calibri" w:eastAsia="Calibri" w:hAnsi="Calibri" w:cs="Calibri"/>
            <w:sz w:val="28"/>
            <w:szCs w:val="28"/>
          </w:rPr>
          <w:t>https://rebeccahancocknutrition.co.uk/can-vegetables-cause-digestive-issues/</w:t>
        </w:r>
      </w:hyperlink>
    </w:p>
    <w:p w14:paraId="3F05B8EB" w14:textId="5603C445"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10 Antinutrients to Get Out of Your Diet … and Life </w:t>
      </w:r>
      <w:hyperlink r:id="rId17">
        <w:r w:rsidRPr="7F689B87">
          <w:rPr>
            <w:rStyle w:val="Hyperlink"/>
            <w:rFonts w:ascii="Calibri" w:eastAsia="Calibri" w:hAnsi="Calibri" w:cs="Calibri"/>
            <w:sz w:val="28"/>
            <w:szCs w:val="28"/>
          </w:rPr>
          <w:t>https://draxe.com/nutrition/antinutrients/</w:t>
        </w:r>
      </w:hyperlink>
    </w:p>
    <w:p w14:paraId="74A86DF2" w14:textId="6BD0FB32"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Antinutrients: Lectins, goitrogens, phytates and oxalates, friends or foe? </w:t>
      </w:r>
      <w:hyperlink r:id="rId18">
        <w:r w:rsidRPr="7F689B87">
          <w:rPr>
            <w:rStyle w:val="Hyperlink"/>
            <w:rFonts w:ascii="Calibri" w:eastAsia="Calibri" w:hAnsi="Calibri" w:cs="Calibri"/>
            <w:sz w:val="28"/>
            <w:szCs w:val="28"/>
          </w:rPr>
          <w:t>https://www.sciencedirect.com/science/article/pii/S1756464622000081</w:t>
        </w:r>
      </w:hyperlink>
    </w:p>
    <w:p w14:paraId="6ED29EA1" w14:textId="7E566AAE"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Artificial sweeteners and other sugar substitutes </w:t>
      </w:r>
      <w:hyperlink r:id="rId19">
        <w:r w:rsidRPr="7F689B87">
          <w:rPr>
            <w:rStyle w:val="Hyperlink"/>
            <w:rFonts w:ascii="Calibri" w:eastAsia="Calibri" w:hAnsi="Calibri" w:cs="Calibri"/>
            <w:sz w:val="28"/>
            <w:szCs w:val="28"/>
          </w:rPr>
          <w:t>https://www.mayoclinic.org/healthy-lifestyle/nutrition-and-healthy-eating/in-depth/artificial-sweeteners/art-20046936</w:t>
        </w:r>
      </w:hyperlink>
      <w:r w:rsidRPr="7F689B87">
        <w:rPr>
          <w:rFonts w:ascii="Calibri" w:eastAsia="Calibri" w:hAnsi="Calibri" w:cs="Calibri"/>
          <w:color w:val="000000" w:themeColor="text1"/>
          <w:sz w:val="28"/>
          <w:szCs w:val="28"/>
        </w:rPr>
        <w:t xml:space="preserve">  </w:t>
      </w:r>
    </w:p>
    <w:p w14:paraId="24FD528C" w14:textId="56900CD6"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Low-Dose Aspartame Consumption Differentially Affects Gut Microbiota-Host Metabolic Interactions in the Diet-Induced Obese Rat</w:t>
      </w:r>
    </w:p>
    <w:p w14:paraId="093258E9" w14:textId="548100C2"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Alcohol’s Role in Gastrointestinal Tract Disorders </w:t>
      </w:r>
      <w:hyperlink r:id="rId20">
        <w:r w:rsidRPr="7F689B87">
          <w:rPr>
            <w:rStyle w:val="Hyperlink"/>
            <w:rFonts w:ascii="Calibri" w:eastAsia="Calibri" w:hAnsi="Calibri" w:cs="Calibri"/>
            <w:sz w:val="28"/>
            <w:szCs w:val="28"/>
          </w:rPr>
          <w:t>https://www.ncbi.nlm.nih.gov/pmc/articles/PMC6826790/</w:t>
        </w:r>
      </w:hyperlink>
    </w:p>
    <w:p w14:paraId="6DF30566" w14:textId="2B5E0D97"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lastRenderedPageBreak/>
        <w:t xml:space="preserve">High Intake of Sugar and the Balance between Pro- and Anti-Inflammatory Gut Bacteria </w:t>
      </w:r>
      <w:hyperlink r:id="rId21">
        <w:r w:rsidRPr="7F689B87">
          <w:rPr>
            <w:rStyle w:val="Hyperlink"/>
            <w:rFonts w:ascii="Calibri" w:eastAsia="Calibri" w:hAnsi="Calibri" w:cs="Calibri"/>
            <w:sz w:val="28"/>
            <w:szCs w:val="28"/>
          </w:rPr>
          <w:t>https://www.ncbi.nlm.nih.gov/pmc/articles/PMC7284805/</w:t>
        </w:r>
      </w:hyperlink>
    </w:p>
    <w:p w14:paraId="1A578F0E" w14:textId="65AE7643" w:rsidR="2305E9A1" w:rsidRDefault="7F689B87" w:rsidP="7F689B87">
      <w:pPr>
        <w:pStyle w:val="ListParagraph"/>
        <w:numPr>
          <w:ilvl w:val="0"/>
          <w:numId w:val="20"/>
        </w:numPr>
        <w:rPr>
          <w:rFonts w:ascii="Calibri" w:eastAsia="Calibri" w:hAnsi="Calibri" w:cs="Calibri"/>
          <w:color w:val="000000" w:themeColor="text1"/>
          <w:sz w:val="28"/>
          <w:szCs w:val="28"/>
        </w:rPr>
      </w:pPr>
      <w:r w:rsidRPr="7F689B87">
        <w:rPr>
          <w:rFonts w:ascii="Calibri" w:eastAsia="Calibri" w:hAnsi="Calibri" w:cs="Calibri"/>
          <w:color w:val="000000" w:themeColor="text1"/>
          <w:sz w:val="28"/>
          <w:szCs w:val="28"/>
        </w:rPr>
        <w:t xml:space="preserve">Leaky Gut and the Ingredients That Help Treat It: A Review </w:t>
      </w:r>
      <w:hyperlink r:id="rId22">
        <w:r w:rsidRPr="7F689B87">
          <w:rPr>
            <w:rStyle w:val="Hyperlink"/>
            <w:rFonts w:ascii="Calibri" w:eastAsia="Calibri" w:hAnsi="Calibri" w:cs="Calibri"/>
            <w:sz w:val="28"/>
            <w:szCs w:val="28"/>
          </w:rPr>
          <w:t>https://www.mdpi.com/1420-3049/28/2/619</w:t>
        </w:r>
      </w:hyperlink>
    </w:p>
    <w:p w14:paraId="260176E9" w14:textId="7CB0C5FE" w:rsidR="2305E9A1" w:rsidRDefault="2305E9A1" w:rsidP="7F689B87">
      <w:pPr>
        <w:rPr>
          <w:rFonts w:ascii="system-ui" w:eastAsia="system-ui" w:hAnsi="system-ui" w:cs="system-ui"/>
          <w:color w:val="374151"/>
          <w:sz w:val="24"/>
          <w:szCs w:val="24"/>
        </w:rPr>
      </w:pPr>
    </w:p>
    <w:sectPr w:rsidR="2305E9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lvF22PbtfdD+HN" int2:id="1ZlR4s5o">
      <int2:state int2:type="AugLoop_Text_Critique" int2:value="Rejected"/>
    </int2:textHash>
    <int2:bookmark int2:bookmarkName="_Int_sX1f66Sl" int2:invalidationBookmarkName="" int2:hashCode="mvseN4kaPOWVRo" int2:id="QAkxt1uF">
      <int2:state int2:type="AugLoop_Text_Critique" int2:value="Rejected"/>
    </int2:bookmark>
    <int2:bookmark int2:bookmarkName="_Int_UJpMwla3" int2:invalidationBookmarkName="" int2:hashCode="sLdSE6xzGC4T5n" int2:id="VDWz1ts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8E05"/>
    <w:multiLevelType w:val="hybridMultilevel"/>
    <w:tmpl w:val="A43E6846"/>
    <w:lvl w:ilvl="0" w:tplc="9F50524C">
      <w:start w:val="7"/>
      <w:numFmt w:val="decimal"/>
      <w:lvlText w:val="%1."/>
      <w:lvlJc w:val="left"/>
      <w:pPr>
        <w:ind w:left="720" w:hanging="360"/>
      </w:pPr>
    </w:lvl>
    <w:lvl w:ilvl="1" w:tplc="C2328A4A">
      <w:start w:val="1"/>
      <w:numFmt w:val="lowerLetter"/>
      <w:lvlText w:val="%2."/>
      <w:lvlJc w:val="left"/>
      <w:pPr>
        <w:ind w:left="1440" w:hanging="360"/>
      </w:pPr>
    </w:lvl>
    <w:lvl w:ilvl="2" w:tplc="B09A7492">
      <w:start w:val="1"/>
      <w:numFmt w:val="lowerRoman"/>
      <w:lvlText w:val="%3."/>
      <w:lvlJc w:val="right"/>
      <w:pPr>
        <w:ind w:left="2160" w:hanging="180"/>
      </w:pPr>
    </w:lvl>
    <w:lvl w:ilvl="3" w:tplc="81123778">
      <w:start w:val="1"/>
      <w:numFmt w:val="decimal"/>
      <w:lvlText w:val="%4."/>
      <w:lvlJc w:val="left"/>
      <w:pPr>
        <w:ind w:left="2880" w:hanging="360"/>
      </w:pPr>
    </w:lvl>
    <w:lvl w:ilvl="4" w:tplc="5FF2634A">
      <w:start w:val="1"/>
      <w:numFmt w:val="lowerLetter"/>
      <w:lvlText w:val="%5."/>
      <w:lvlJc w:val="left"/>
      <w:pPr>
        <w:ind w:left="3600" w:hanging="360"/>
      </w:pPr>
    </w:lvl>
    <w:lvl w:ilvl="5" w:tplc="6CDCBB9E">
      <w:start w:val="1"/>
      <w:numFmt w:val="lowerRoman"/>
      <w:lvlText w:val="%6."/>
      <w:lvlJc w:val="right"/>
      <w:pPr>
        <w:ind w:left="4320" w:hanging="180"/>
      </w:pPr>
    </w:lvl>
    <w:lvl w:ilvl="6" w:tplc="153AD068">
      <w:start w:val="1"/>
      <w:numFmt w:val="decimal"/>
      <w:lvlText w:val="%7."/>
      <w:lvlJc w:val="left"/>
      <w:pPr>
        <w:ind w:left="5040" w:hanging="360"/>
      </w:pPr>
    </w:lvl>
    <w:lvl w:ilvl="7" w:tplc="CFDCC6C2">
      <w:start w:val="1"/>
      <w:numFmt w:val="lowerLetter"/>
      <w:lvlText w:val="%8."/>
      <w:lvlJc w:val="left"/>
      <w:pPr>
        <w:ind w:left="5760" w:hanging="360"/>
      </w:pPr>
    </w:lvl>
    <w:lvl w:ilvl="8" w:tplc="7D72ECB6">
      <w:start w:val="1"/>
      <w:numFmt w:val="lowerRoman"/>
      <w:lvlText w:val="%9."/>
      <w:lvlJc w:val="right"/>
      <w:pPr>
        <w:ind w:left="6480" w:hanging="180"/>
      </w:pPr>
    </w:lvl>
  </w:abstractNum>
  <w:abstractNum w:abstractNumId="1" w15:restartNumberingAfterBreak="0">
    <w:nsid w:val="033BDFE7"/>
    <w:multiLevelType w:val="hybridMultilevel"/>
    <w:tmpl w:val="5ADC11A2"/>
    <w:lvl w:ilvl="0" w:tplc="B58A1AC2">
      <w:start w:val="13"/>
      <w:numFmt w:val="decimal"/>
      <w:lvlText w:val="%1."/>
      <w:lvlJc w:val="left"/>
      <w:pPr>
        <w:ind w:left="720" w:hanging="360"/>
      </w:pPr>
    </w:lvl>
    <w:lvl w:ilvl="1" w:tplc="C9624190">
      <w:start w:val="1"/>
      <w:numFmt w:val="lowerLetter"/>
      <w:lvlText w:val="%2."/>
      <w:lvlJc w:val="left"/>
      <w:pPr>
        <w:ind w:left="1440" w:hanging="360"/>
      </w:pPr>
    </w:lvl>
    <w:lvl w:ilvl="2" w:tplc="8F8431DC">
      <w:start w:val="1"/>
      <w:numFmt w:val="lowerRoman"/>
      <w:lvlText w:val="%3."/>
      <w:lvlJc w:val="right"/>
      <w:pPr>
        <w:ind w:left="2160" w:hanging="180"/>
      </w:pPr>
    </w:lvl>
    <w:lvl w:ilvl="3" w:tplc="476EDDF0">
      <w:start w:val="1"/>
      <w:numFmt w:val="decimal"/>
      <w:lvlText w:val="%4."/>
      <w:lvlJc w:val="left"/>
      <w:pPr>
        <w:ind w:left="2880" w:hanging="360"/>
      </w:pPr>
    </w:lvl>
    <w:lvl w:ilvl="4" w:tplc="DBE201FC">
      <w:start w:val="1"/>
      <w:numFmt w:val="lowerLetter"/>
      <w:lvlText w:val="%5."/>
      <w:lvlJc w:val="left"/>
      <w:pPr>
        <w:ind w:left="3600" w:hanging="360"/>
      </w:pPr>
    </w:lvl>
    <w:lvl w:ilvl="5" w:tplc="7DF81256">
      <w:start w:val="1"/>
      <w:numFmt w:val="lowerRoman"/>
      <w:lvlText w:val="%6."/>
      <w:lvlJc w:val="right"/>
      <w:pPr>
        <w:ind w:left="4320" w:hanging="180"/>
      </w:pPr>
    </w:lvl>
    <w:lvl w:ilvl="6" w:tplc="CC3CA3DE">
      <w:start w:val="1"/>
      <w:numFmt w:val="decimal"/>
      <w:lvlText w:val="%7."/>
      <w:lvlJc w:val="left"/>
      <w:pPr>
        <w:ind w:left="5040" w:hanging="360"/>
      </w:pPr>
    </w:lvl>
    <w:lvl w:ilvl="7" w:tplc="FDA6583A">
      <w:start w:val="1"/>
      <w:numFmt w:val="lowerLetter"/>
      <w:lvlText w:val="%8."/>
      <w:lvlJc w:val="left"/>
      <w:pPr>
        <w:ind w:left="5760" w:hanging="360"/>
      </w:pPr>
    </w:lvl>
    <w:lvl w:ilvl="8" w:tplc="015476A2">
      <w:start w:val="1"/>
      <w:numFmt w:val="lowerRoman"/>
      <w:lvlText w:val="%9."/>
      <w:lvlJc w:val="right"/>
      <w:pPr>
        <w:ind w:left="6480" w:hanging="180"/>
      </w:pPr>
    </w:lvl>
  </w:abstractNum>
  <w:abstractNum w:abstractNumId="2" w15:restartNumberingAfterBreak="0">
    <w:nsid w:val="05BA3F81"/>
    <w:multiLevelType w:val="hybridMultilevel"/>
    <w:tmpl w:val="0A047BF4"/>
    <w:lvl w:ilvl="0" w:tplc="D592D0EC">
      <w:start w:val="9"/>
      <w:numFmt w:val="decimal"/>
      <w:lvlText w:val="%1."/>
      <w:lvlJc w:val="left"/>
      <w:pPr>
        <w:ind w:left="720" w:hanging="360"/>
      </w:pPr>
    </w:lvl>
    <w:lvl w:ilvl="1" w:tplc="7E841966">
      <w:start w:val="1"/>
      <w:numFmt w:val="lowerLetter"/>
      <w:lvlText w:val="%2."/>
      <w:lvlJc w:val="left"/>
      <w:pPr>
        <w:ind w:left="1440" w:hanging="360"/>
      </w:pPr>
    </w:lvl>
    <w:lvl w:ilvl="2" w:tplc="AC583BE4">
      <w:start w:val="1"/>
      <w:numFmt w:val="lowerRoman"/>
      <w:lvlText w:val="%3."/>
      <w:lvlJc w:val="right"/>
      <w:pPr>
        <w:ind w:left="2160" w:hanging="180"/>
      </w:pPr>
    </w:lvl>
    <w:lvl w:ilvl="3" w:tplc="15CCAE18">
      <w:start w:val="1"/>
      <w:numFmt w:val="decimal"/>
      <w:lvlText w:val="%4."/>
      <w:lvlJc w:val="left"/>
      <w:pPr>
        <w:ind w:left="2880" w:hanging="360"/>
      </w:pPr>
    </w:lvl>
    <w:lvl w:ilvl="4" w:tplc="63BA4660">
      <w:start w:val="1"/>
      <w:numFmt w:val="lowerLetter"/>
      <w:lvlText w:val="%5."/>
      <w:lvlJc w:val="left"/>
      <w:pPr>
        <w:ind w:left="3600" w:hanging="360"/>
      </w:pPr>
    </w:lvl>
    <w:lvl w:ilvl="5" w:tplc="277AE732">
      <w:start w:val="1"/>
      <w:numFmt w:val="lowerRoman"/>
      <w:lvlText w:val="%6."/>
      <w:lvlJc w:val="right"/>
      <w:pPr>
        <w:ind w:left="4320" w:hanging="180"/>
      </w:pPr>
    </w:lvl>
    <w:lvl w:ilvl="6" w:tplc="05806E9A">
      <w:start w:val="1"/>
      <w:numFmt w:val="decimal"/>
      <w:lvlText w:val="%7."/>
      <w:lvlJc w:val="left"/>
      <w:pPr>
        <w:ind w:left="5040" w:hanging="360"/>
      </w:pPr>
    </w:lvl>
    <w:lvl w:ilvl="7" w:tplc="89667240">
      <w:start w:val="1"/>
      <w:numFmt w:val="lowerLetter"/>
      <w:lvlText w:val="%8."/>
      <w:lvlJc w:val="left"/>
      <w:pPr>
        <w:ind w:left="5760" w:hanging="360"/>
      </w:pPr>
    </w:lvl>
    <w:lvl w:ilvl="8" w:tplc="A4582CFA">
      <w:start w:val="1"/>
      <w:numFmt w:val="lowerRoman"/>
      <w:lvlText w:val="%9."/>
      <w:lvlJc w:val="right"/>
      <w:pPr>
        <w:ind w:left="6480" w:hanging="180"/>
      </w:pPr>
    </w:lvl>
  </w:abstractNum>
  <w:abstractNum w:abstractNumId="3" w15:restartNumberingAfterBreak="0">
    <w:nsid w:val="105987F3"/>
    <w:multiLevelType w:val="hybridMultilevel"/>
    <w:tmpl w:val="4198B1C4"/>
    <w:lvl w:ilvl="0" w:tplc="56325586">
      <w:start w:val="20"/>
      <w:numFmt w:val="decimal"/>
      <w:lvlText w:val="%1."/>
      <w:lvlJc w:val="left"/>
      <w:pPr>
        <w:ind w:left="720" w:hanging="360"/>
      </w:pPr>
    </w:lvl>
    <w:lvl w:ilvl="1" w:tplc="5914B658">
      <w:start w:val="1"/>
      <w:numFmt w:val="lowerLetter"/>
      <w:lvlText w:val="%2."/>
      <w:lvlJc w:val="left"/>
      <w:pPr>
        <w:ind w:left="1440" w:hanging="360"/>
      </w:pPr>
    </w:lvl>
    <w:lvl w:ilvl="2" w:tplc="04C6834A">
      <w:start w:val="1"/>
      <w:numFmt w:val="lowerRoman"/>
      <w:lvlText w:val="%3."/>
      <w:lvlJc w:val="right"/>
      <w:pPr>
        <w:ind w:left="2160" w:hanging="180"/>
      </w:pPr>
    </w:lvl>
    <w:lvl w:ilvl="3" w:tplc="179AF296">
      <w:start w:val="1"/>
      <w:numFmt w:val="decimal"/>
      <w:lvlText w:val="%4."/>
      <w:lvlJc w:val="left"/>
      <w:pPr>
        <w:ind w:left="2880" w:hanging="360"/>
      </w:pPr>
    </w:lvl>
    <w:lvl w:ilvl="4" w:tplc="F54ACFF0">
      <w:start w:val="1"/>
      <w:numFmt w:val="lowerLetter"/>
      <w:lvlText w:val="%5."/>
      <w:lvlJc w:val="left"/>
      <w:pPr>
        <w:ind w:left="3600" w:hanging="360"/>
      </w:pPr>
    </w:lvl>
    <w:lvl w:ilvl="5" w:tplc="C8A03CB8">
      <w:start w:val="1"/>
      <w:numFmt w:val="lowerRoman"/>
      <w:lvlText w:val="%6."/>
      <w:lvlJc w:val="right"/>
      <w:pPr>
        <w:ind w:left="4320" w:hanging="180"/>
      </w:pPr>
    </w:lvl>
    <w:lvl w:ilvl="6" w:tplc="B64CF1FE">
      <w:start w:val="1"/>
      <w:numFmt w:val="decimal"/>
      <w:lvlText w:val="%7."/>
      <w:lvlJc w:val="left"/>
      <w:pPr>
        <w:ind w:left="5040" w:hanging="360"/>
      </w:pPr>
    </w:lvl>
    <w:lvl w:ilvl="7" w:tplc="48929962">
      <w:start w:val="1"/>
      <w:numFmt w:val="lowerLetter"/>
      <w:lvlText w:val="%8."/>
      <w:lvlJc w:val="left"/>
      <w:pPr>
        <w:ind w:left="5760" w:hanging="360"/>
      </w:pPr>
    </w:lvl>
    <w:lvl w:ilvl="8" w:tplc="D50498D4">
      <w:start w:val="1"/>
      <w:numFmt w:val="lowerRoman"/>
      <w:lvlText w:val="%9."/>
      <w:lvlJc w:val="right"/>
      <w:pPr>
        <w:ind w:left="6480" w:hanging="180"/>
      </w:pPr>
    </w:lvl>
  </w:abstractNum>
  <w:abstractNum w:abstractNumId="4" w15:restartNumberingAfterBreak="0">
    <w:nsid w:val="113B0151"/>
    <w:multiLevelType w:val="hybridMultilevel"/>
    <w:tmpl w:val="EBF0D9DE"/>
    <w:lvl w:ilvl="0" w:tplc="C4464FBC">
      <w:start w:val="1"/>
      <w:numFmt w:val="decimal"/>
      <w:lvlText w:val="%1)"/>
      <w:lvlJc w:val="left"/>
      <w:pPr>
        <w:ind w:left="720" w:hanging="360"/>
      </w:pPr>
    </w:lvl>
    <w:lvl w:ilvl="1" w:tplc="65DC29FE">
      <w:start w:val="1"/>
      <w:numFmt w:val="lowerLetter"/>
      <w:lvlText w:val="%2."/>
      <w:lvlJc w:val="left"/>
      <w:pPr>
        <w:ind w:left="1440" w:hanging="360"/>
      </w:pPr>
    </w:lvl>
    <w:lvl w:ilvl="2" w:tplc="7A0CC314">
      <w:start w:val="1"/>
      <w:numFmt w:val="lowerRoman"/>
      <w:lvlText w:val="%3."/>
      <w:lvlJc w:val="right"/>
      <w:pPr>
        <w:ind w:left="2160" w:hanging="180"/>
      </w:pPr>
    </w:lvl>
    <w:lvl w:ilvl="3" w:tplc="6A76BD88">
      <w:start w:val="1"/>
      <w:numFmt w:val="decimal"/>
      <w:lvlText w:val="%4."/>
      <w:lvlJc w:val="left"/>
      <w:pPr>
        <w:ind w:left="2880" w:hanging="360"/>
      </w:pPr>
    </w:lvl>
    <w:lvl w:ilvl="4" w:tplc="AC22108C">
      <w:start w:val="1"/>
      <w:numFmt w:val="lowerLetter"/>
      <w:lvlText w:val="%5."/>
      <w:lvlJc w:val="left"/>
      <w:pPr>
        <w:ind w:left="3600" w:hanging="360"/>
      </w:pPr>
    </w:lvl>
    <w:lvl w:ilvl="5" w:tplc="089A49E6">
      <w:start w:val="1"/>
      <w:numFmt w:val="lowerRoman"/>
      <w:lvlText w:val="%6."/>
      <w:lvlJc w:val="right"/>
      <w:pPr>
        <w:ind w:left="4320" w:hanging="180"/>
      </w:pPr>
    </w:lvl>
    <w:lvl w:ilvl="6" w:tplc="8D0224AA">
      <w:start w:val="1"/>
      <w:numFmt w:val="decimal"/>
      <w:lvlText w:val="%7."/>
      <w:lvlJc w:val="left"/>
      <w:pPr>
        <w:ind w:left="5040" w:hanging="360"/>
      </w:pPr>
    </w:lvl>
    <w:lvl w:ilvl="7" w:tplc="10168CEC">
      <w:start w:val="1"/>
      <w:numFmt w:val="lowerLetter"/>
      <w:lvlText w:val="%8."/>
      <w:lvlJc w:val="left"/>
      <w:pPr>
        <w:ind w:left="5760" w:hanging="360"/>
      </w:pPr>
    </w:lvl>
    <w:lvl w:ilvl="8" w:tplc="D98EB1CC">
      <w:start w:val="1"/>
      <w:numFmt w:val="lowerRoman"/>
      <w:lvlText w:val="%9."/>
      <w:lvlJc w:val="right"/>
      <w:pPr>
        <w:ind w:left="6480" w:hanging="180"/>
      </w:pPr>
    </w:lvl>
  </w:abstractNum>
  <w:abstractNum w:abstractNumId="5" w15:restartNumberingAfterBreak="0">
    <w:nsid w:val="166B4677"/>
    <w:multiLevelType w:val="hybridMultilevel"/>
    <w:tmpl w:val="6D32A07C"/>
    <w:lvl w:ilvl="0" w:tplc="243A1066">
      <w:start w:val="17"/>
      <w:numFmt w:val="decimal"/>
      <w:lvlText w:val="%1."/>
      <w:lvlJc w:val="left"/>
      <w:pPr>
        <w:ind w:left="720" w:hanging="360"/>
      </w:pPr>
    </w:lvl>
    <w:lvl w:ilvl="1" w:tplc="93501118">
      <w:start w:val="1"/>
      <w:numFmt w:val="lowerLetter"/>
      <w:lvlText w:val="%2."/>
      <w:lvlJc w:val="left"/>
      <w:pPr>
        <w:ind w:left="1440" w:hanging="360"/>
      </w:pPr>
    </w:lvl>
    <w:lvl w:ilvl="2" w:tplc="46F228EE">
      <w:start w:val="1"/>
      <w:numFmt w:val="lowerRoman"/>
      <w:lvlText w:val="%3."/>
      <w:lvlJc w:val="right"/>
      <w:pPr>
        <w:ind w:left="2160" w:hanging="180"/>
      </w:pPr>
    </w:lvl>
    <w:lvl w:ilvl="3" w:tplc="83EA3A5A">
      <w:start w:val="1"/>
      <w:numFmt w:val="decimal"/>
      <w:lvlText w:val="%4."/>
      <w:lvlJc w:val="left"/>
      <w:pPr>
        <w:ind w:left="2880" w:hanging="360"/>
      </w:pPr>
    </w:lvl>
    <w:lvl w:ilvl="4" w:tplc="0DEC6AD8">
      <w:start w:val="1"/>
      <w:numFmt w:val="lowerLetter"/>
      <w:lvlText w:val="%5."/>
      <w:lvlJc w:val="left"/>
      <w:pPr>
        <w:ind w:left="3600" w:hanging="360"/>
      </w:pPr>
    </w:lvl>
    <w:lvl w:ilvl="5" w:tplc="3CAAD884">
      <w:start w:val="1"/>
      <w:numFmt w:val="lowerRoman"/>
      <w:lvlText w:val="%6."/>
      <w:lvlJc w:val="right"/>
      <w:pPr>
        <w:ind w:left="4320" w:hanging="180"/>
      </w:pPr>
    </w:lvl>
    <w:lvl w:ilvl="6" w:tplc="D222E42A">
      <w:start w:val="1"/>
      <w:numFmt w:val="decimal"/>
      <w:lvlText w:val="%7."/>
      <w:lvlJc w:val="left"/>
      <w:pPr>
        <w:ind w:left="5040" w:hanging="360"/>
      </w:pPr>
    </w:lvl>
    <w:lvl w:ilvl="7" w:tplc="D8108AF8">
      <w:start w:val="1"/>
      <w:numFmt w:val="lowerLetter"/>
      <w:lvlText w:val="%8."/>
      <w:lvlJc w:val="left"/>
      <w:pPr>
        <w:ind w:left="5760" w:hanging="360"/>
      </w:pPr>
    </w:lvl>
    <w:lvl w:ilvl="8" w:tplc="DB12D17C">
      <w:start w:val="1"/>
      <w:numFmt w:val="lowerRoman"/>
      <w:lvlText w:val="%9."/>
      <w:lvlJc w:val="right"/>
      <w:pPr>
        <w:ind w:left="6480" w:hanging="180"/>
      </w:pPr>
    </w:lvl>
  </w:abstractNum>
  <w:abstractNum w:abstractNumId="6" w15:restartNumberingAfterBreak="0">
    <w:nsid w:val="1D587EE3"/>
    <w:multiLevelType w:val="hybridMultilevel"/>
    <w:tmpl w:val="C0E24DA4"/>
    <w:lvl w:ilvl="0" w:tplc="18363142">
      <w:start w:val="12"/>
      <w:numFmt w:val="decimal"/>
      <w:lvlText w:val="%1."/>
      <w:lvlJc w:val="left"/>
      <w:pPr>
        <w:ind w:left="720" w:hanging="360"/>
      </w:pPr>
    </w:lvl>
    <w:lvl w:ilvl="1" w:tplc="25580FDC">
      <w:start w:val="1"/>
      <w:numFmt w:val="lowerLetter"/>
      <w:lvlText w:val="%2."/>
      <w:lvlJc w:val="left"/>
      <w:pPr>
        <w:ind w:left="1440" w:hanging="360"/>
      </w:pPr>
    </w:lvl>
    <w:lvl w:ilvl="2" w:tplc="B652F418">
      <w:start w:val="1"/>
      <w:numFmt w:val="lowerRoman"/>
      <w:lvlText w:val="%3."/>
      <w:lvlJc w:val="right"/>
      <w:pPr>
        <w:ind w:left="2160" w:hanging="180"/>
      </w:pPr>
    </w:lvl>
    <w:lvl w:ilvl="3" w:tplc="E4C4D606">
      <w:start w:val="1"/>
      <w:numFmt w:val="decimal"/>
      <w:lvlText w:val="%4."/>
      <w:lvlJc w:val="left"/>
      <w:pPr>
        <w:ind w:left="2880" w:hanging="360"/>
      </w:pPr>
    </w:lvl>
    <w:lvl w:ilvl="4" w:tplc="3294E814">
      <w:start w:val="1"/>
      <w:numFmt w:val="lowerLetter"/>
      <w:lvlText w:val="%5."/>
      <w:lvlJc w:val="left"/>
      <w:pPr>
        <w:ind w:left="3600" w:hanging="360"/>
      </w:pPr>
    </w:lvl>
    <w:lvl w:ilvl="5" w:tplc="E7961A98">
      <w:start w:val="1"/>
      <w:numFmt w:val="lowerRoman"/>
      <w:lvlText w:val="%6."/>
      <w:lvlJc w:val="right"/>
      <w:pPr>
        <w:ind w:left="4320" w:hanging="180"/>
      </w:pPr>
    </w:lvl>
    <w:lvl w:ilvl="6" w:tplc="826E57B8">
      <w:start w:val="1"/>
      <w:numFmt w:val="decimal"/>
      <w:lvlText w:val="%7."/>
      <w:lvlJc w:val="left"/>
      <w:pPr>
        <w:ind w:left="5040" w:hanging="360"/>
      </w:pPr>
    </w:lvl>
    <w:lvl w:ilvl="7" w:tplc="A97C79A4">
      <w:start w:val="1"/>
      <w:numFmt w:val="lowerLetter"/>
      <w:lvlText w:val="%8."/>
      <w:lvlJc w:val="left"/>
      <w:pPr>
        <w:ind w:left="5760" w:hanging="360"/>
      </w:pPr>
    </w:lvl>
    <w:lvl w:ilvl="8" w:tplc="15022C1C">
      <w:start w:val="1"/>
      <w:numFmt w:val="lowerRoman"/>
      <w:lvlText w:val="%9."/>
      <w:lvlJc w:val="right"/>
      <w:pPr>
        <w:ind w:left="6480" w:hanging="180"/>
      </w:pPr>
    </w:lvl>
  </w:abstractNum>
  <w:abstractNum w:abstractNumId="7" w15:restartNumberingAfterBreak="0">
    <w:nsid w:val="1D59EAA2"/>
    <w:multiLevelType w:val="hybridMultilevel"/>
    <w:tmpl w:val="D49C0C0E"/>
    <w:lvl w:ilvl="0" w:tplc="C3AC20AE">
      <w:start w:val="3"/>
      <w:numFmt w:val="decimal"/>
      <w:lvlText w:val="%1."/>
      <w:lvlJc w:val="left"/>
      <w:pPr>
        <w:ind w:left="720" w:hanging="360"/>
      </w:pPr>
    </w:lvl>
    <w:lvl w:ilvl="1" w:tplc="180C0C24">
      <w:start w:val="1"/>
      <w:numFmt w:val="lowerLetter"/>
      <w:lvlText w:val="%2."/>
      <w:lvlJc w:val="left"/>
      <w:pPr>
        <w:ind w:left="1440" w:hanging="360"/>
      </w:pPr>
    </w:lvl>
    <w:lvl w:ilvl="2" w:tplc="26DADFF6">
      <w:start w:val="1"/>
      <w:numFmt w:val="lowerRoman"/>
      <w:lvlText w:val="%3."/>
      <w:lvlJc w:val="right"/>
      <w:pPr>
        <w:ind w:left="2160" w:hanging="180"/>
      </w:pPr>
    </w:lvl>
    <w:lvl w:ilvl="3" w:tplc="62C6B920">
      <w:start w:val="1"/>
      <w:numFmt w:val="decimal"/>
      <w:lvlText w:val="%4."/>
      <w:lvlJc w:val="left"/>
      <w:pPr>
        <w:ind w:left="2880" w:hanging="360"/>
      </w:pPr>
    </w:lvl>
    <w:lvl w:ilvl="4" w:tplc="B890FB4C">
      <w:start w:val="1"/>
      <w:numFmt w:val="lowerLetter"/>
      <w:lvlText w:val="%5."/>
      <w:lvlJc w:val="left"/>
      <w:pPr>
        <w:ind w:left="3600" w:hanging="360"/>
      </w:pPr>
    </w:lvl>
    <w:lvl w:ilvl="5" w:tplc="48FE9ABE">
      <w:start w:val="1"/>
      <w:numFmt w:val="lowerRoman"/>
      <w:lvlText w:val="%6."/>
      <w:lvlJc w:val="right"/>
      <w:pPr>
        <w:ind w:left="4320" w:hanging="180"/>
      </w:pPr>
    </w:lvl>
    <w:lvl w:ilvl="6" w:tplc="E5F44EF8">
      <w:start w:val="1"/>
      <w:numFmt w:val="decimal"/>
      <w:lvlText w:val="%7."/>
      <w:lvlJc w:val="left"/>
      <w:pPr>
        <w:ind w:left="5040" w:hanging="360"/>
      </w:pPr>
    </w:lvl>
    <w:lvl w:ilvl="7" w:tplc="169E0482">
      <w:start w:val="1"/>
      <w:numFmt w:val="lowerLetter"/>
      <w:lvlText w:val="%8."/>
      <w:lvlJc w:val="left"/>
      <w:pPr>
        <w:ind w:left="5760" w:hanging="360"/>
      </w:pPr>
    </w:lvl>
    <w:lvl w:ilvl="8" w:tplc="65DAD39A">
      <w:start w:val="1"/>
      <w:numFmt w:val="lowerRoman"/>
      <w:lvlText w:val="%9."/>
      <w:lvlJc w:val="right"/>
      <w:pPr>
        <w:ind w:left="6480" w:hanging="180"/>
      </w:pPr>
    </w:lvl>
  </w:abstractNum>
  <w:abstractNum w:abstractNumId="8" w15:restartNumberingAfterBreak="0">
    <w:nsid w:val="292148D4"/>
    <w:multiLevelType w:val="multilevel"/>
    <w:tmpl w:val="DF5A140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F41740"/>
    <w:multiLevelType w:val="hybridMultilevel"/>
    <w:tmpl w:val="BDCE0CAE"/>
    <w:lvl w:ilvl="0" w:tplc="E8604E18">
      <w:start w:val="1"/>
      <w:numFmt w:val="decimal"/>
      <w:lvlText w:val="%1."/>
      <w:lvlJc w:val="left"/>
      <w:pPr>
        <w:ind w:left="720" w:hanging="360"/>
      </w:pPr>
    </w:lvl>
    <w:lvl w:ilvl="1" w:tplc="6ECC258E">
      <w:start w:val="1"/>
      <w:numFmt w:val="lowerLetter"/>
      <w:lvlText w:val="%2."/>
      <w:lvlJc w:val="left"/>
      <w:pPr>
        <w:ind w:left="1440" w:hanging="360"/>
      </w:pPr>
    </w:lvl>
    <w:lvl w:ilvl="2" w:tplc="08A6332A">
      <w:start w:val="1"/>
      <w:numFmt w:val="lowerRoman"/>
      <w:lvlText w:val="%3."/>
      <w:lvlJc w:val="right"/>
      <w:pPr>
        <w:ind w:left="2160" w:hanging="180"/>
      </w:pPr>
    </w:lvl>
    <w:lvl w:ilvl="3" w:tplc="63ECC6CC">
      <w:start w:val="1"/>
      <w:numFmt w:val="decimal"/>
      <w:lvlText w:val="%4."/>
      <w:lvlJc w:val="left"/>
      <w:pPr>
        <w:ind w:left="2880" w:hanging="360"/>
      </w:pPr>
    </w:lvl>
    <w:lvl w:ilvl="4" w:tplc="30DE0E64">
      <w:start w:val="1"/>
      <w:numFmt w:val="lowerLetter"/>
      <w:lvlText w:val="%5."/>
      <w:lvlJc w:val="left"/>
      <w:pPr>
        <w:ind w:left="3600" w:hanging="360"/>
      </w:pPr>
    </w:lvl>
    <w:lvl w:ilvl="5" w:tplc="69C419FE">
      <w:start w:val="1"/>
      <w:numFmt w:val="lowerRoman"/>
      <w:lvlText w:val="%6."/>
      <w:lvlJc w:val="right"/>
      <w:pPr>
        <w:ind w:left="4320" w:hanging="180"/>
      </w:pPr>
    </w:lvl>
    <w:lvl w:ilvl="6" w:tplc="65FCD1A8">
      <w:start w:val="1"/>
      <w:numFmt w:val="decimal"/>
      <w:lvlText w:val="%7."/>
      <w:lvlJc w:val="left"/>
      <w:pPr>
        <w:ind w:left="5040" w:hanging="360"/>
      </w:pPr>
    </w:lvl>
    <w:lvl w:ilvl="7" w:tplc="A344D546">
      <w:start w:val="1"/>
      <w:numFmt w:val="lowerLetter"/>
      <w:lvlText w:val="%8."/>
      <w:lvlJc w:val="left"/>
      <w:pPr>
        <w:ind w:left="5760" w:hanging="360"/>
      </w:pPr>
    </w:lvl>
    <w:lvl w:ilvl="8" w:tplc="64FEDC6C">
      <w:start w:val="1"/>
      <w:numFmt w:val="lowerRoman"/>
      <w:lvlText w:val="%9."/>
      <w:lvlJc w:val="right"/>
      <w:pPr>
        <w:ind w:left="6480" w:hanging="180"/>
      </w:pPr>
    </w:lvl>
  </w:abstractNum>
  <w:abstractNum w:abstractNumId="10" w15:restartNumberingAfterBreak="0">
    <w:nsid w:val="3A50BD28"/>
    <w:multiLevelType w:val="hybridMultilevel"/>
    <w:tmpl w:val="8A48856A"/>
    <w:lvl w:ilvl="0" w:tplc="95E8910A">
      <w:start w:val="19"/>
      <w:numFmt w:val="decimal"/>
      <w:lvlText w:val="%1."/>
      <w:lvlJc w:val="left"/>
      <w:pPr>
        <w:ind w:left="720" w:hanging="360"/>
      </w:pPr>
    </w:lvl>
    <w:lvl w:ilvl="1" w:tplc="D1C89870">
      <w:start w:val="1"/>
      <w:numFmt w:val="lowerLetter"/>
      <w:lvlText w:val="%2."/>
      <w:lvlJc w:val="left"/>
      <w:pPr>
        <w:ind w:left="1440" w:hanging="360"/>
      </w:pPr>
    </w:lvl>
    <w:lvl w:ilvl="2" w:tplc="8DE892CC">
      <w:start w:val="1"/>
      <w:numFmt w:val="lowerRoman"/>
      <w:lvlText w:val="%3."/>
      <w:lvlJc w:val="right"/>
      <w:pPr>
        <w:ind w:left="2160" w:hanging="180"/>
      </w:pPr>
    </w:lvl>
    <w:lvl w:ilvl="3" w:tplc="33768662">
      <w:start w:val="1"/>
      <w:numFmt w:val="decimal"/>
      <w:lvlText w:val="%4."/>
      <w:lvlJc w:val="left"/>
      <w:pPr>
        <w:ind w:left="2880" w:hanging="360"/>
      </w:pPr>
    </w:lvl>
    <w:lvl w:ilvl="4" w:tplc="DCE03042">
      <w:start w:val="1"/>
      <w:numFmt w:val="lowerLetter"/>
      <w:lvlText w:val="%5."/>
      <w:lvlJc w:val="left"/>
      <w:pPr>
        <w:ind w:left="3600" w:hanging="360"/>
      </w:pPr>
    </w:lvl>
    <w:lvl w:ilvl="5" w:tplc="D7741514">
      <w:start w:val="1"/>
      <w:numFmt w:val="lowerRoman"/>
      <w:lvlText w:val="%6."/>
      <w:lvlJc w:val="right"/>
      <w:pPr>
        <w:ind w:left="4320" w:hanging="180"/>
      </w:pPr>
    </w:lvl>
    <w:lvl w:ilvl="6" w:tplc="0890FCD0">
      <w:start w:val="1"/>
      <w:numFmt w:val="decimal"/>
      <w:lvlText w:val="%7."/>
      <w:lvlJc w:val="left"/>
      <w:pPr>
        <w:ind w:left="5040" w:hanging="360"/>
      </w:pPr>
    </w:lvl>
    <w:lvl w:ilvl="7" w:tplc="5A8AED52">
      <w:start w:val="1"/>
      <w:numFmt w:val="lowerLetter"/>
      <w:lvlText w:val="%8."/>
      <w:lvlJc w:val="left"/>
      <w:pPr>
        <w:ind w:left="5760" w:hanging="360"/>
      </w:pPr>
    </w:lvl>
    <w:lvl w:ilvl="8" w:tplc="E07CA48C">
      <w:start w:val="1"/>
      <w:numFmt w:val="lowerRoman"/>
      <w:lvlText w:val="%9."/>
      <w:lvlJc w:val="right"/>
      <w:pPr>
        <w:ind w:left="6480" w:hanging="180"/>
      </w:pPr>
    </w:lvl>
  </w:abstractNum>
  <w:abstractNum w:abstractNumId="11" w15:restartNumberingAfterBreak="0">
    <w:nsid w:val="3D919CBB"/>
    <w:multiLevelType w:val="hybridMultilevel"/>
    <w:tmpl w:val="0AF4A5F8"/>
    <w:lvl w:ilvl="0" w:tplc="C6CAB3AE">
      <w:start w:val="10"/>
      <w:numFmt w:val="decimal"/>
      <w:lvlText w:val="%1."/>
      <w:lvlJc w:val="left"/>
      <w:pPr>
        <w:ind w:left="720" w:hanging="360"/>
      </w:pPr>
    </w:lvl>
    <w:lvl w:ilvl="1" w:tplc="9DF68CBE">
      <w:start w:val="1"/>
      <w:numFmt w:val="lowerLetter"/>
      <w:lvlText w:val="%2."/>
      <w:lvlJc w:val="left"/>
      <w:pPr>
        <w:ind w:left="1440" w:hanging="360"/>
      </w:pPr>
    </w:lvl>
    <w:lvl w:ilvl="2" w:tplc="D1AE7934">
      <w:start w:val="1"/>
      <w:numFmt w:val="lowerRoman"/>
      <w:lvlText w:val="%3."/>
      <w:lvlJc w:val="right"/>
      <w:pPr>
        <w:ind w:left="2160" w:hanging="180"/>
      </w:pPr>
    </w:lvl>
    <w:lvl w:ilvl="3" w:tplc="3A9AA6A6">
      <w:start w:val="1"/>
      <w:numFmt w:val="decimal"/>
      <w:lvlText w:val="%4."/>
      <w:lvlJc w:val="left"/>
      <w:pPr>
        <w:ind w:left="2880" w:hanging="360"/>
      </w:pPr>
    </w:lvl>
    <w:lvl w:ilvl="4" w:tplc="C3D0B084">
      <w:start w:val="1"/>
      <w:numFmt w:val="lowerLetter"/>
      <w:lvlText w:val="%5."/>
      <w:lvlJc w:val="left"/>
      <w:pPr>
        <w:ind w:left="3600" w:hanging="360"/>
      </w:pPr>
    </w:lvl>
    <w:lvl w:ilvl="5" w:tplc="2C56692A">
      <w:start w:val="1"/>
      <w:numFmt w:val="lowerRoman"/>
      <w:lvlText w:val="%6."/>
      <w:lvlJc w:val="right"/>
      <w:pPr>
        <w:ind w:left="4320" w:hanging="180"/>
      </w:pPr>
    </w:lvl>
    <w:lvl w:ilvl="6" w:tplc="D3D07C9E">
      <w:start w:val="1"/>
      <w:numFmt w:val="decimal"/>
      <w:lvlText w:val="%7."/>
      <w:lvlJc w:val="left"/>
      <w:pPr>
        <w:ind w:left="5040" w:hanging="360"/>
      </w:pPr>
    </w:lvl>
    <w:lvl w:ilvl="7" w:tplc="5BF2C85C">
      <w:start w:val="1"/>
      <w:numFmt w:val="lowerLetter"/>
      <w:lvlText w:val="%8."/>
      <w:lvlJc w:val="left"/>
      <w:pPr>
        <w:ind w:left="5760" w:hanging="360"/>
      </w:pPr>
    </w:lvl>
    <w:lvl w:ilvl="8" w:tplc="25DCEDB6">
      <w:start w:val="1"/>
      <w:numFmt w:val="lowerRoman"/>
      <w:lvlText w:val="%9."/>
      <w:lvlJc w:val="right"/>
      <w:pPr>
        <w:ind w:left="6480" w:hanging="180"/>
      </w:pPr>
    </w:lvl>
  </w:abstractNum>
  <w:abstractNum w:abstractNumId="12" w15:restartNumberingAfterBreak="0">
    <w:nsid w:val="3DD6BB60"/>
    <w:multiLevelType w:val="hybridMultilevel"/>
    <w:tmpl w:val="4926A682"/>
    <w:lvl w:ilvl="0" w:tplc="7D5C8FF8">
      <w:start w:val="2"/>
      <w:numFmt w:val="decimal"/>
      <w:lvlText w:val="%1."/>
      <w:lvlJc w:val="left"/>
      <w:pPr>
        <w:ind w:left="720" w:hanging="360"/>
      </w:pPr>
    </w:lvl>
    <w:lvl w:ilvl="1" w:tplc="A71ECD48">
      <w:start w:val="1"/>
      <w:numFmt w:val="lowerLetter"/>
      <w:lvlText w:val="%2."/>
      <w:lvlJc w:val="left"/>
      <w:pPr>
        <w:ind w:left="1440" w:hanging="360"/>
      </w:pPr>
    </w:lvl>
    <w:lvl w:ilvl="2" w:tplc="E3B88C4E">
      <w:start w:val="1"/>
      <w:numFmt w:val="lowerRoman"/>
      <w:lvlText w:val="%3."/>
      <w:lvlJc w:val="right"/>
      <w:pPr>
        <w:ind w:left="2160" w:hanging="180"/>
      </w:pPr>
    </w:lvl>
    <w:lvl w:ilvl="3" w:tplc="2C729BEA">
      <w:start w:val="1"/>
      <w:numFmt w:val="decimal"/>
      <w:lvlText w:val="%4."/>
      <w:lvlJc w:val="left"/>
      <w:pPr>
        <w:ind w:left="2880" w:hanging="360"/>
      </w:pPr>
    </w:lvl>
    <w:lvl w:ilvl="4" w:tplc="DDBE40EE">
      <w:start w:val="1"/>
      <w:numFmt w:val="lowerLetter"/>
      <w:lvlText w:val="%5."/>
      <w:lvlJc w:val="left"/>
      <w:pPr>
        <w:ind w:left="3600" w:hanging="360"/>
      </w:pPr>
    </w:lvl>
    <w:lvl w:ilvl="5" w:tplc="396A2438">
      <w:start w:val="1"/>
      <w:numFmt w:val="lowerRoman"/>
      <w:lvlText w:val="%6."/>
      <w:lvlJc w:val="right"/>
      <w:pPr>
        <w:ind w:left="4320" w:hanging="180"/>
      </w:pPr>
    </w:lvl>
    <w:lvl w:ilvl="6" w:tplc="E9C6D536">
      <w:start w:val="1"/>
      <w:numFmt w:val="decimal"/>
      <w:lvlText w:val="%7."/>
      <w:lvlJc w:val="left"/>
      <w:pPr>
        <w:ind w:left="5040" w:hanging="360"/>
      </w:pPr>
    </w:lvl>
    <w:lvl w:ilvl="7" w:tplc="F36C3EA4">
      <w:start w:val="1"/>
      <w:numFmt w:val="lowerLetter"/>
      <w:lvlText w:val="%8."/>
      <w:lvlJc w:val="left"/>
      <w:pPr>
        <w:ind w:left="5760" w:hanging="360"/>
      </w:pPr>
    </w:lvl>
    <w:lvl w:ilvl="8" w:tplc="962A475C">
      <w:start w:val="1"/>
      <w:numFmt w:val="lowerRoman"/>
      <w:lvlText w:val="%9."/>
      <w:lvlJc w:val="right"/>
      <w:pPr>
        <w:ind w:left="6480" w:hanging="180"/>
      </w:pPr>
    </w:lvl>
  </w:abstractNum>
  <w:abstractNum w:abstractNumId="13" w15:restartNumberingAfterBreak="0">
    <w:nsid w:val="3ED5067F"/>
    <w:multiLevelType w:val="hybridMultilevel"/>
    <w:tmpl w:val="9828CB34"/>
    <w:lvl w:ilvl="0" w:tplc="04163224">
      <w:start w:val="1"/>
      <w:numFmt w:val="bullet"/>
      <w:lvlText w:val=""/>
      <w:lvlJc w:val="left"/>
      <w:pPr>
        <w:ind w:left="720" w:hanging="360"/>
      </w:pPr>
      <w:rPr>
        <w:rFonts w:ascii="Symbol" w:hAnsi="Symbol" w:hint="default"/>
      </w:rPr>
    </w:lvl>
    <w:lvl w:ilvl="1" w:tplc="EA86B802">
      <w:start w:val="1"/>
      <w:numFmt w:val="bullet"/>
      <w:lvlText w:val="o"/>
      <w:lvlJc w:val="left"/>
      <w:pPr>
        <w:ind w:left="1440" w:hanging="360"/>
      </w:pPr>
      <w:rPr>
        <w:rFonts w:ascii="Courier New" w:hAnsi="Courier New" w:hint="default"/>
      </w:rPr>
    </w:lvl>
    <w:lvl w:ilvl="2" w:tplc="96E429D2">
      <w:start w:val="1"/>
      <w:numFmt w:val="bullet"/>
      <w:lvlText w:val=""/>
      <w:lvlJc w:val="left"/>
      <w:pPr>
        <w:ind w:left="2160" w:hanging="360"/>
      </w:pPr>
      <w:rPr>
        <w:rFonts w:ascii="Wingdings" w:hAnsi="Wingdings" w:hint="default"/>
      </w:rPr>
    </w:lvl>
    <w:lvl w:ilvl="3" w:tplc="DE448C54">
      <w:start w:val="1"/>
      <w:numFmt w:val="bullet"/>
      <w:lvlText w:val=""/>
      <w:lvlJc w:val="left"/>
      <w:pPr>
        <w:ind w:left="2880" w:hanging="360"/>
      </w:pPr>
      <w:rPr>
        <w:rFonts w:ascii="Symbol" w:hAnsi="Symbol" w:hint="default"/>
      </w:rPr>
    </w:lvl>
    <w:lvl w:ilvl="4" w:tplc="F98C0586">
      <w:start w:val="1"/>
      <w:numFmt w:val="bullet"/>
      <w:lvlText w:val="o"/>
      <w:lvlJc w:val="left"/>
      <w:pPr>
        <w:ind w:left="3600" w:hanging="360"/>
      </w:pPr>
      <w:rPr>
        <w:rFonts w:ascii="Courier New" w:hAnsi="Courier New" w:hint="default"/>
      </w:rPr>
    </w:lvl>
    <w:lvl w:ilvl="5" w:tplc="5F1A060E">
      <w:start w:val="1"/>
      <w:numFmt w:val="bullet"/>
      <w:lvlText w:val=""/>
      <w:lvlJc w:val="left"/>
      <w:pPr>
        <w:ind w:left="4320" w:hanging="360"/>
      </w:pPr>
      <w:rPr>
        <w:rFonts w:ascii="Wingdings" w:hAnsi="Wingdings" w:hint="default"/>
      </w:rPr>
    </w:lvl>
    <w:lvl w:ilvl="6" w:tplc="C0E6E7D2">
      <w:start w:val="1"/>
      <w:numFmt w:val="bullet"/>
      <w:lvlText w:val=""/>
      <w:lvlJc w:val="left"/>
      <w:pPr>
        <w:ind w:left="5040" w:hanging="360"/>
      </w:pPr>
      <w:rPr>
        <w:rFonts w:ascii="Symbol" w:hAnsi="Symbol" w:hint="default"/>
      </w:rPr>
    </w:lvl>
    <w:lvl w:ilvl="7" w:tplc="0F6624BC">
      <w:start w:val="1"/>
      <w:numFmt w:val="bullet"/>
      <w:lvlText w:val="o"/>
      <w:lvlJc w:val="left"/>
      <w:pPr>
        <w:ind w:left="5760" w:hanging="360"/>
      </w:pPr>
      <w:rPr>
        <w:rFonts w:ascii="Courier New" w:hAnsi="Courier New" w:hint="default"/>
      </w:rPr>
    </w:lvl>
    <w:lvl w:ilvl="8" w:tplc="A1D28E88">
      <w:start w:val="1"/>
      <w:numFmt w:val="bullet"/>
      <w:lvlText w:val=""/>
      <w:lvlJc w:val="left"/>
      <w:pPr>
        <w:ind w:left="6480" w:hanging="360"/>
      </w:pPr>
      <w:rPr>
        <w:rFonts w:ascii="Wingdings" w:hAnsi="Wingdings" w:hint="default"/>
      </w:rPr>
    </w:lvl>
  </w:abstractNum>
  <w:abstractNum w:abstractNumId="14" w15:restartNumberingAfterBreak="0">
    <w:nsid w:val="4AAEBEFC"/>
    <w:multiLevelType w:val="hybridMultilevel"/>
    <w:tmpl w:val="B296B2E0"/>
    <w:lvl w:ilvl="0" w:tplc="B3A43A58">
      <w:start w:val="6"/>
      <w:numFmt w:val="decimal"/>
      <w:lvlText w:val="%1."/>
      <w:lvlJc w:val="left"/>
      <w:pPr>
        <w:ind w:left="720" w:hanging="360"/>
      </w:pPr>
    </w:lvl>
    <w:lvl w:ilvl="1" w:tplc="97402128">
      <w:start w:val="1"/>
      <w:numFmt w:val="lowerLetter"/>
      <w:lvlText w:val="%2."/>
      <w:lvlJc w:val="left"/>
      <w:pPr>
        <w:ind w:left="1440" w:hanging="360"/>
      </w:pPr>
    </w:lvl>
    <w:lvl w:ilvl="2" w:tplc="70C47568">
      <w:start w:val="1"/>
      <w:numFmt w:val="lowerRoman"/>
      <w:lvlText w:val="%3."/>
      <w:lvlJc w:val="right"/>
      <w:pPr>
        <w:ind w:left="2160" w:hanging="180"/>
      </w:pPr>
    </w:lvl>
    <w:lvl w:ilvl="3" w:tplc="90F819E8">
      <w:start w:val="1"/>
      <w:numFmt w:val="decimal"/>
      <w:lvlText w:val="%4."/>
      <w:lvlJc w:val="left"/>
      <w:pPr>
        <w:ind w:left="2880" w:hanging="360"/>
      </w:pPr>
    </w:lvl>
    <w:lvl w:ilvl="4" w:tplc="60BEF5EA">
      <w:start w:val="1"/>
      <w:numFmt w:val="lowerLetter"/>
      <w:lvlText w:val="%5."/>
      <w:lvlJc w:val="left"/>
      <w:pPr>
        <w:ind w:left="3600" w:hanging="360"/>
      </w:pPr>
    </w:lvl>
    <w:lvl w:ilvl="5" w:tplc="B44C4B18">
      <w:start w:val="1"/>
      <w:numFmt w:val="lowerRoman"/>
      <w:lvlText w:val="%6."/>
      <w:lvlJc w:val="right"/>
      <w:pPr>
        <w:ind w:left="4320" w:hanging="180"/>
      </w:pPr>
    </w:lvl>
    <w:lvl w:ilvl="6" w:tplc="40C0874C">
      <w:start w:val="1"/>
      <w:numFmt w:val="decimal"/>
      <w:lvlText w:val="%7."/>
      <w:lvlJc w:val="left"/>
      <w:pPr>
        <w:ind w:left="5040" w:hanging="360"/>
      </w:pPr>
    </w:lvl>
    <w:lvl w:ilvl="7" w:tplc="06B0FB6C">
      <w:start w:val="1"/>
      <w:numFmt w:val="lowerLetter"/>
      <w:lvlText w:val="%8."/>
      <w:lvlJc w:val="left"/>
      <w:pPr>
        <w:ind w:left="5760" w:hanging="360"/>
      </w:pPr>
    </w:lvl>
    <w:lvl w:ilvl="8" w:tplc="0A12A810">
      <w:start w:val="1"/>
      <w:numFmt w:val="lowerRoman"/>
      <w:lvlText w:val="%9."/>
      <w:lvlJc w:val="right"/>
      <w:pPr>
        <w:ind w:left="6480" w:hanging="180"/>
      </w:pPr>
    </w:lvl>
  </w:abstractNum>
  <w:abstractNum w:abstractNumId="15" w15:restartNumberingAfterBreak="0">
    <w:nsid w:val="4BB6D8C3"/>
    <w:multiLevelType w:val="hybridMultilevel"/>
    <w:tmpl w:val="FDD6B67C"/>
    <w:lvl w:ilvl="0" w:tplc="5D40BCB8">
      <w:start w:val="8"/>
      <w:numFmt w:val="decimal"/>
      <w:lvlText w:val="%1."/>
      <w:lvlJc w:val="left"/>
      <w:pPr>
        <w:ind w:left="720" w:hanging="360"/>
      </w:pPr>
    </w:lvl>
    <w:lvl w:ilvl="1" w:tplc="738EA450">
      <w:start w:val="1"/>
      <w:numFmt w:val="lowerLetter"/>
      <w:lvlText w:val="%2."/>
      <w:lvlJc w:val="left"/>
      <w:pPr>
        <w:ind w:left="1440" w:hanging="360"/>
      </w:pPr>
    </w:lvl>
    <w:lvl w:ilvl="2" w:tplc="0CDA75E0">
      <w:start w:val="1"/>
      <w:numFmt w:val="lowerRoman"/>
      <w:lvlText w:val="%3."/>
      <w:lvlJc w:val="right"/>
      <w:pPr>
        <w:ind w:left="2160" w:hanging="180"/>
      </w:pPr>
    </w:lvl>
    <w:lvl w:ilvl="3" w:tplc="6BE8156E">
      <w:start w:val="1"/>
      <w:numFmt w:val="decimal"/>
      <w:lvlText w:val="%4."/>
      <w:lvlJc w:val="left"/>
      <w:pPr>
        <w:ind w:left="2880" w:hanging="360"/>
      </w:pPr>
    </w:lvl>
    <w:lvl w:ilvl="4" w:tplc="82E04776">
      <w:start w:val="1"/>
      <w:numFmt w:val="lowerLetter"/>
      <w:lvlText w:val="%5."/>
      <w:lvlJc w:val="left"/>
      <w:pPr>
        <w:ind w:left="3600" w:hanging="360"/>
      </w:pPr>
    </w:lvl>
    <w:lvl w:ilvl="5" w:tplc="D24423E6">
      <w:start w:val="1"/>
      <w:numFmt w:val="lowerRoman"/>
      <w:lvlText w:val="%6."/>
      <w:lvlJc w:val="right"/>
      <w:pPr>
        <w:ind w:left="4320" w:hanging="180"/>
      </w:pPr>
    </w:lvl>
    <w:lvl w:ilvl="6" w:tplc="707E09BE">
      <w:start w:val="1"/>
      <w:numFmt w:val="decimal"/>
      <w:lvlText w:val="%7."/>
      <w:lvlJc w:val="left"/>
      <w:pPr>
        <w:ind w:left="5040" w:hanging="360"/>
      </w:pPr>
    </w:lvl>
    <w:lvl w:ilvl="7" w:tplc="072A54B4">
      <w:start w:val="1"/>
      <w:numFmt w:val="lowerLetter"/>
      <w:lvlText w:val="%8."/>
      <w:lvlJc w:val="left"/>
      <w:pPr>
        <w:ind w:left="5760" w:hanging="360"/>
      </w:pPr>
    </w:lvl>
    <w:lvl w:ilvl="8" w:tplc="D8AE2F5E">
      <w:start w:val="1"/>
      <w:numFmt w:val="lowerRoman"/>
      <w:lvlText w:val="%9."/>
      <w:lvlJc w:val="right"/>
      <w:pPr>
        <w:ind w:left="6480" w:hanging="180"/>
      </w:pPr>
    </w:lvl>
  </w:abstractNum>
  <w:abstractNum w:abstractNumId="16" w15:restartNumberingAfterBreak="0">
    <w:nsid w:val="4CA0010A"/>
    <w:multiLevelType w:val="hybridMultilevel"/>
    <w:tmpl w:val="8E9C85EE"/>
    <w:lvl w:ilvl="0" w:tplc="78BC3058">
      <w:start w:val="14"/>
      <w:numFmt w:val="decimal"/>
      <w:lvlText w:val="%1."/>
      <w:lvlJc w:val="left"/>
      <w:pPr>
        <w:ind w:left="720" w:hanging="360"/>
      </w:pPr>
    </w:lvl>
    <w:lvl w:ilvl="1" w:tplc="1F7C31B8">
      <w:start w:val="1"/>
      <w:numFmt w:val="lowerLetter"/>
      <w:lvlText w:val="%2."/>
      <w:lvlJc w:val="left"/>
      <w:pPr>
        <w:ind w:left="1440" w:hanging="360"/>
      </w:pPr>
    </w:lvl>
    <w:lvl w:ilvl="2" w:tplc="D0387E76">
      <w:start w:val="1"/>
      <w:numFmt w:val="lowerRoman"/>
      <w:lvlText w:val="%3."/>
      <w:lvlJc w:val="right"/>
      <w:pPr>
        <w:ind w:left="2160" w:hanging="180"/>
      </w:pPr>
    </w:lvl>
    <w:lvl w:ilvl="3" w:tplc="1646F260">
      <w:start w:val="1"/>
      <w:numFmt w:val="decimal"/>
      <w:lvlText w:val="%4."/>
      <w:lvlJc w:val="left"/>
      <w:pPr>
        <w:ind w:left="2880" w:hanging="360"/>
      </w:pPr>
    </w:lvl>
    <w:lvl w:ilvl="4" w:tplc="E1982B56">
      <w:start w:val="1"/>
      <w:numFmt w:val="lowerLetter"/>
      <w:lvlText w:val="%5."/>
      <w:lvlJc w:val="left"/>
      <w:pPr>
        <w:ind w:left="3600" w:hanging="360"/>
      </w:pPr>
    </w:lvl>
    <w:lvl w:ilvl="5" w:tplc="FEA0D8B6">
      <w:start w:val="1"/>
      <w:numFmt w:val="lowerRoman"/>
      <w:lvlText w:val="%6."/>
      <w:lvlJc w:val="right"/>
      <w:pPr>
        <w:ind w:left="4320" w:hanging="180"/>
      </w:pPr>
    </w:lvl>
    <w:lvl w:ilvl="6" w:tplc="5B485DBC">
      <w:start w:val="1"/>
      <w:numFmt w:val="decimal"/>
      <w:lvlText w:val="%7."/>
      <w:lvlJc w:val="left"/>
      <w:pPr>
        <w:ind w:left="5040" w:hanging="360"/>
      </w:pPr>
    </w:lvl>
    <w:lvl w:ilvl="7" w:tplc="7974EBE6">
      <w:start w:val="1"/>
      <w:numFmt w:val="lowerLetter"/>
      <w:lvlText w:val="%8."/>
      <w:lvlJc w:val="left"/>
      <w:pPr>
        <w:ind w:left="5760" w:hanging="360"/>
      </w:pPr>
    </w:lvl>
    <w:lvl w:ilvl="8" w:tplc="8E3E7978">
      <w:start w:val="1"/>
      <w:numFmt w:val="lowerRoman"/>
      <w:lvlText w:val="%9."/>
      <w:lvlJc w:val="right"/>
      <w:pPr>
        <w:ind w:left="6480" w:hanging="180"/>
      </w:pPr>
    </w:lvl>
  </w:abstractNum>
  <w:abstractNum w:abstractNumId="17" w15:restartNumberingAfterBreak="0">
    <w:nsid w:val="4FCDF55B"/>
    <w:multiLevelType w:val="hybridMultilevel"/>
    <w:tmpl w:val="71F2F082"/>
    <w:lvl w:ilvl="0" w:tplc="543C1AB8">
      <w:start w:val="11"/>
      <w:numFmt w:val="decimal"/>
      <w:lvlText w:val="%1."/>
      <w:lvlJc w:val="left"/>
      <w:pPr>
        <w:ind w:left="720" w:hanging="360"/>
      </w:pPr>
    </w:lvl>
    <w:lvl w:ilvl="1" w:tplc="83E68664">
      <w:start w:val="1"/>
      <w:numFmt w:val="lowerLetter"/>
      <w:lvlText w:val="%2."/>
      <w:lvlJc w:val="left"/>
      <w:pPr>
        <w:ind w:left="1440" w:hanging="360"/>
      </w:pPr>
    </w:lvl>
    <w:lvl w:ilvl="2" w:tplc="4CF81A9E">
      <w:start w:val="1"/>
      <w:numFmt w:val="lowerRoman"/>
      <w:lvlText w:val="%3."/>
      <w:lvlJc w:val="right"/>
      <w:pPr>
        <w:ind w:left="2160" w:hanging="180"/>
      </w:pPr>
    </w:lvl>
    <w:lvl w:ilvl="3" w:tplc="A61631D8">
      <w:start w:val="1"/>
      <w:numFmt w:val="decimal"/>
      <w:lvlText w:val="%4."/>
      <w:lvlJc w:val="left"/>
      <w:pPr>
        <w:ind w:left="2880" w:hanging="360"/>
      </w:pPr>
    </w:lvl>
    <w:lvl w:ilvl="4" w:tplc="A666FFDE">
      <w:start w:val="1"/>
      <w:numFmt w:val="lowerLetter"/>
      <w:lvlText w:val="%5."/>
      <w:lvlJc w:val="left"/>
      <w:pPr>
        <w:ind w:left="3600" w:hanging="360"/>
      </w:pPr>
    </w:lvl>
    <w:lvl w:ilvl="5" w:tplc="83A6F14A">
      <w:start w:val="1"/>
      <w:numFmt w:val="lowerRoman"/>
      <w:lvlText w:val="%6."/>
      <w:lvlJc w:val="right"/>
      <w:pPr>
        <w:ind w:left="4320" w:hanging="180"/>
      </w:pPr>
    </w:lvl>
    <w:lvl w:ilvl="6" w:tplc="513AB49A">
      <w:start w:val="1"/>
      <w:numFmt w:val="decimal"/>
      <w:lvlText w:val="%7."/>
      <w:lvlJc w:val="left"/>
      <w:pPr>
        <w:ind w:left="5040" w:hanging="360"/>
      </w:pPr>
    </w:lvl>
    <w:lvl w:ilvl="7" w:tplc="30AA56A8">
      <w:start w:val="1"/>
      <w:numFmt w:val="lowerLetter"/>
      <w:lvlText w:val="%8."/>
      <w:lvlJc w:val="left"/>
      <w:pPr>
        <w:ind w:left="5760" w:hanging="360"/>
      </w:pPr>
    </w:lvl>
    <w:lvl w:ilvl="8" w:tplc="F4B43B30">
      <w:start w:val="1"/>
      <w:numFmt w:val="lowerRoman"/>
      <w:lvlText w:val="%9."/>
      <w:lvlJc w:val="right"/>
      <w:pPr>
        <w:ind w:left="6480" w:hanging="180"/>
      </w:pPr>
    </w:lvl>
  </w:abstractNum>
  <w:abstractNum w:abstractNumId="18" w15:restartNumberingAfterBreak="0">
    <w:nsid w:val="53A7CF60"/>
    <w:multiLevelType w:val="hybridMultilevel"/>
    <w:tmpl w:val="F5BEFC46"/>
    <w:lvl w:ilvl="0" w:tplc="D4A40F70">
      <w:start w:val="1"/>
      <w:numFmt w:val="decimal"/>
      <w:lvlText w:val="%1."/>
      <w:lvlJc w:val="left"/>
      <w:pPr>
        <w:ind w:left="720" w:hanging="360"/>
      </w:pPr>
    </w:lvl>
    <w:lvl w:ilvl="1" w:tplc="AE2EA17E">
      <w:start w:val="1"/>
      <w:numFmt w:val="lowerLetter"/>
      <w:lvlText w:val="%2."/>
      <w:lvlJc w:val="left"/>
      <w:pPr>
        <w:ind w:left="1440" w:hanging="360"/>
      </w:pPr>
    </w:lvl>
    <w:lvl w:ilvl="2" w:tplc="DFFA3B86">
      <w:start w:val="1"/>
      <w:numFmt w:val="lowerRoman"/>
      <w:lvlText w:val="%3."/>
      <w:lvlJc w:val="right"/>
      <w:pPr>
        <w:ind w:left="2160" w:hanging="180"/>
      </w:pPr>
    </w:lvl>
    <w:lvl w:ilvl="3" w:tplc="D4F8BF92">
      <w:start w:val="1"/>
      <w:numFmt w:val="decimal"/>
      <w:lvlText w:val="%4."/>
      <w:lvlJc w:val="left"/>
      <w:pPr>
        <w:ind w:left="2880" w:hanging="360"/>
      </w:pPr>
    </w:lvl>
    <w:lvl w:ilvl="4" w:tplc="F4620FB4">
      <w:start w:val="1"/>
      <w:numFmt w:val="lowerLetter"/>
      <w:lvlText w:val="%5."/>
      <w:lvlJc w:val="left"/>
      <w:pPr>
        <w:ind w:left="3600" w:hanging="360"/>
      </w:pPr>
    </w:lvl>
    <w:lvl w:ilvl="5" w:tplc="B1D0F184">
      <w:start w:val="1"/>
      <w:numFmt w:val="lowerRoman"/>
      <w:lvlText w:val="%6."/>
      <w:lvlJc w:val="right"/>
      <w:pPr>
        <w:ind w:left="4320" w:hanging="180"/>
      </w:pPr>
    </w:lvl>
    <w:lvl w:ilvl="6" w:tplc="F8EACC64">
      <w:start w:val="1"/>
      <w:numFmt w:val="decimal"/>
      <w:lvlText w:val="%7."/>
      <w:lvlJc w:val="left"/>
      <w:pPr>
        <w:ind w:left="5040" w:hanging="360"/>
      </w:pPr>
    </w:lvl>
    <w:lvl w:ilvl="7" w:tplc="97F886DC">
      <w:start w:val="1"/>
      <w:numFmt w:val="lowerLetter"/>
      <w:lvlText w:val="%8."/>
      <w:lvlJc w:val="left"/>
      <w:pPr>
        <w:ind w:left="5760" w:hanging="360"/>
      </w:pPr>
    </w:lvl>
    <w:lvl w:ilvl="8" w:tplc="1E864236">
      <w:start w:val="1"/>
      <w:numFmt w:val="lowerRoman"/>
      <w:lvlText w:val="%9."/>
      <w:lvlJc w:val="right"/>
      <w:pPr>
        <w:ind w:left="6480" w:hanging="180"/>
      </w:pPr>
    </w:lvl>
  </w:abstractNum>
  <w:abstractNum w:abstractNumId="19" w15:restartNumberingAfterBreak="0">
    <w:nsid w:val="53BA42E9"/>
    <w:multiLevelType w:val="hybridMultilevel"/>
    <w:tmpl w:val="728A845E"/>
    <w:lvl w:ilvl="0" w:tplc="86607610">
      <w:start w:val="4"/>
      <w:numFmt w:val="decimal"/>
      <w:lvlText w:val="%1."/>
      <w:lvlJc w:val="left"/>
      <w:pPr>
        <w:ind w:left="720" w:hanging="360"/>
      </w:pPr>
    </w:lvl>
    <w:lvl w:ilvl="1" w:tplc="AB5E9F26">
      <w:start w:val="1"/>
      <w:numFmt w:val="lowerLetter"/>
      <w:lvlText w:val="%2."/>
      <w:lvlJc w:val="left"/>
      <w:pPr>
        <w:ind w:left="1440" w:hanging="360"/>
      </w:pPr>
    </w:lvl>
    <w:lvl w:ilvl="2" w:tplc="0C567FA4">
      <w:start w:val="1"/>
      <w:numFmt w:val="lowerRoman"/>
      <w:lvlText w:val="%3."/>
      <w:lvlJc w:val="right"/>
      <w:pPr>
        <w:ind w:left="2160" w:hanging="180"/>
      </w:pPr>
    </w:lvl>
    <w:lvl w:ilvl="3" w:tplc="1C22C210">
      <w:start w:val="1"/>
      <w:numFmt w:val="decimal"/>
      <w:lvlText w:val="%4."/>
      <w:lvlJc w:val="left"/>
      <w:pPr>
        <w:ind w:left="2880" w:hanging="360"/>
      </w:pPr>
    </w:lvl>
    <w:lvl w:ilvl="4" w:tplc="708AE8B2">
      <w:start w:val="1"/>
      <w:numFmt w:val="lowerLetter"/>
      <w:lvlText w:val="%5."/>
      <w:lvlJc w:val="left"/>
      <w:pPr>
        <w:ind w:left="3600" w:hanging="360"/>
      </w:pPr>
    </w:lvl>
    <w:lvl w:ilvl="5" w:tplc="B43E5A5E">
      <w:start w:val="1"/>
      <w:numFmt w:val="lowerRoman"/>
      <w:lvlText w:val="%6."/>
      <w:lvlJc w:val="right"/>
      <w:pPr>
        <w:ind w:left="4320" w:hanging="180"/>
      </w:pPr>
    </w:lvl>
    <w:lvl w:ilvl="6" w:tplc="4AEE0890">
      <w:start w:val="1"/>
      <w:numFmt w:val="decimal"/>
      <w:lvlText w:val="%7."/>
      <w:lvlJc w:val="left"/>
      <w:pPr>
        <w:ind w:left="5040" w:hanging="360"/>
      </w:pPr>
    </w:lvl>
    <w:lvl w:ilvl="7" w:tplc="DA3CB65E">
      <w:start w:val="1"/>
      <w:numFmt w:val="lowerLetter"/>
      <w:lvlText w:val="%8."/>
      <w:lvlJc w:val="left"/>
      <w:pPr>
        <w:ind w:left="5760" w:hanging="360"/>
      </w:pPr>
    </w:lvl>
    <w:lvl w:ilvl="8" w:tplc="CC661A00">
      <w:start w:val="1"/>
      <w:numFmt w:val="lowerRoman"/>
      <w:lvlText w:val="%9."/>
      <w:lvlJc w:val="right"/>
      <w:pPr>
        <w:ind w:left="6480" w:hanging="180"/>
      </w:pPr>
    </w:lvl>
  </w:abstractNum>
  <w:abstractNum w:abstractNumId="20" w15:restartNumberingAfterBreak="0">
    <w:nsid w:val="6282A942"/>
    <w:multiLevelType w:val="hybridMultilevel"/>
    <w:tmpl w:val="FD68096E"/>
    <w:lvl w:ilvl="0" w:tplc="3BB4C2C6">
      <w:start w:val="18"/>
      <w:numFmt w:val="decimal"/>
      <w:lvlText w:val="%1."/>
      <w:lvlJc w:val="left"/>
      <w:pPr>
        <w:ind w:left="720" w:hanging="360"/>
      </w:pPr>
    </w:lvl>
    <w:lvl w:ilvl="1" w:tplc="B838F062">
      <w:start w:val="1"/>
      <w:numFmt w:val="lowerLetter"/>
      <w:lvlText w:val="%2."/>
      <w:lvlJc w:val="left"/>
      <w:pPr>
        <w:ind w:left="1440" w:hanging="360"/>
      </w:pPr>
    </w:lvl>
    <w:lvl w:ilvl="2" w:tplc="9EA471DE">
      <w:start w:val="1"/>
      <w:numFmt w:val="lowerRoman"/>
      <w:lvlText w:val="%3."/>
      <w:lvlJc w:val="right"/>
      <w:pPr>
        <w:ind w:left="2160" w:hanging="180"/>
      </w:pPr>
    </w:lvl>
    <w:lvl w:ilvl="3" w:tplc="F17A8654">
      <w:start w:val="1"/>
      <w:numFmt w:val="decimal"/>
      <w:lvlText w:val="%4."/>
      <w:lvlJc w:val="left"/>
      <w:pPr>
        <w:ind w:left="2880" w:hanging="360"/>
      </w:pPr>
    </w:lvl>
    <w:lvl w:ilvl="4" w:tplc="A6FC94E0">
      <w:start w:val="1"/>
      <w:numFmt w:val="lowerLetter"/>
      <w:lvlText w:val="%5."/>
      <w:lvlJc w:val="left"/>
      <w:pPr>
        <w:ind w:left="3600" w:hanging="360"/>
      </w:pPr>
    </w:lvl>
    <w:lvl w:ilvl="5" w:tplc="E76466CE">
      <w:start w:val="1"/>
      <w:numFmt w:val="lowerRoman"/>
      <w:lvlText w:val="%6."/>
      <w:lvlJc w:val="right"/>
      <w:pPr>
        <w:ind w:left="4320" w:hanging="180"/>
      </w:pPr>
    </w:lvl>
    <w:lvl w:ilvl="6" w:tplc="5310F188">
      <w:start w:val="1"/>
      <w:numFmt w:val="decimal"/>
      <w:lvlText w:val="%7."/>
      <w:lvlJc w:val="left"/>
      <w:pPr>
        <w:ind w:left="5040" w:hanging="360"/>
      </w:pPr>
    </w:lvl>
    <w:lvl w:ilvl="7" w:tplc="B8CABDF8">
      <w:start w:val="1"/>
      <w:numFmt w:val="lowerLetter"/>
      <w:lvlText w:val="%8."/>
      <w:lvlJc w:val="left"/>
      <w:pPr>
        <w:ind w:left="5760" w:hanging="360"/>
      </w:pPr>
    </w:lvl>
    <w:lvl w:ilvl="8" w:tplc="5BC898F4">
      <w:start w:val="1"/>
      <w:numFmt w:val="lowerRoman"/>
      <w:lvlText w:val="%9."/>
      <w:lvlJc w:val="right"/>
      <w:pPr>
        <w:ind w:left="6480" w:hanging="180"/>
      </w:pPr>
    </w:lvl>
  </w:abstractNum>
  <w:abstractNum w:abstractNumId="21" w15:restartNumberingAfterBreak="0">
    <w:nsid w:val="62C3AF5E"/>
    <w:multiLevelType w:val="hybridMultilevel"/>
    <w:tmpl w:val="6156A824"/>
    <w:lvl w:ilvl="0" w:tplc="215C3DFE">
      <w:start w:val="1"/>
      <w:numFmt w:val="decimal"/>
      <w:lvlText w:val="%1."/>
      <w:lvlJc w:val="left"/>
      <w:pPr>
        <w:ind w:left="720" w:hanging="360"/>
      </w:pPr>
    </w:lvl>
    <w:lvl w:ilvl="1" w:tplc="9306CDB4">
      <w:start w:val="1"/>
      <w:numFmt w:val="lowerLetter"/>
      <w:lvlText w:val="%2."/>
      <w:lvlJc w:val="left"/>
      <w:pPr>
        <w:ind w:left="1440" w:hanging="360"/>
      </w:pPr>
    </w:lvl>
    <w:lvl w:ilvl="2" w:tplc="E97828C2">
      <w:start w:val="1"/>
      <w:numFmt w:val="lowerRoman"/>
      <w:lvlText w:val="%3."/>
      <w:lvlJc w:val="right"/>
      <w:pPr>
        <w:ind w:left="2160" w:hanging="180"/>
      </w:pPr>
    </w:lvl>
    <w:lvl w:ilvl="3" w:tplc="20442A88">
      <w:start w:val="1"/>
      <w:numFmt w:val="decimal"/>
      <w:lvlText w:val="%4."/>
      <w:lvlJc w:val="left"/>
      <w:pPr>
        <w:ind w:left="2880" w:hanging="360"/>
      </w:pPr>
    </w:lvl>
    <w:lvl w:ilvl="4" w:tplc="0BE8032A">
      <w:start w:val="1"/>
      <w:numFmt w:val="lowerLetter"/>
      <w:lvlText w:val="%5."/>
      <w:lvlJc w:val="left"/>
      <w:pPr>
        <w:ind w:left="3600" w:hanging="360"/>
      </w:pPr>
    </w:lvl>
    <w:lvl w:ilvl="5" w:tplc="D1A8D696">
      <w:start w:val="1"/>
      <w:numFmt w:val="lowerRoman"/>
      <w:lvlText w:val="%6."/>
      <w:lvlJc w:val="right"/>
      <w:pPr>
        <w:ind w:left="4320" w:hanging="180"/>
      </w:pPr>
    </w:lvl>
    <w:lvl w:ilvl="6" w:tplc="EC4A81DA">
      <w:start w:val="1"/>
      <w:numFmt w:val="decimal"/>
      <w:lvlText w:val="%7."/>
      <w:lvlJc w:val="left"/>
      <w:pPr>
        <w:ind w:left="5040" w:hanging="360"/>
      </w:pPr>
    </w:lvl>
    <w:lvl w:ilvl="7" w:tplc="2FE4CEC6">
      <w:start w:val="1"/>
      <w:numFmt w:val="lowerLetter"/>
      <w:lvlText w:val="%8."/>
      <w:lvlJc w:val="left"/>
      <w:pPr>
        <w:ind w:left="5760" w:hanging="360"/>
      </w:pPr>
    </w:lvl>
    <w:lvl w:ilvl="8" w:tplc="0C36F42C">
      <w:start w:val="1"/>
      <w:numFmt w:val="lowerRoman"/>
      <w:lvlText w:val="%9."/>
      <w:lvlJc w:val="right"/>
      <w:pPr>
        <w:ind w:left="6480" w:hanging="180"/>
      </w:pPr>
    </w:lvl>
  </w:abstractNum>
  <w:abstractNum w:abstractNumId="22" w15:restartNumberingAfterBreak="0">
    <w:nsid w:val="6958AAE9"/>
    <w:multiLevelType w:val="hybridMultilevel"/>
    <w:tmpl w:val="E35CF048"/>
    <w:lvl w:ilvl="0" w:tplc="8B9C6F9C">
      <w:start w:val="5"/>
      <w:numFmt w:val="decimal"/>
      <w:lvlText w:val="%1."/>
      <w:lvlJc w:val="left"/>
      <w:pPr>
        <w:ind w:left="720" w:hanging="360"/>
      </w:pPr>
    </w:lvl>
    <w:lvl w:ilvl="1" w:tplc="4BE4C156">
      <w:start w:val="1"/>
      <w:numFmt w:val="lowerLetter"/>
      <w:lvlText w:val="%2."/>
      <w:lvlJc w:val="left"/>
      <w:pPr>
        <w:ind w:left="1440" w:hanging="360"/>
      </w:pPr>
    </w:lvl>
    <w:lvl w:ilvl="2" w:tplc="8014E340">
      <w:start w:val="1"/>
      <w:numFmt w:val="lowerRoman"/>
      <w:lvlText w:val="%3."/>
      <w:lvlJc w:val="right"/>
      <w:pPr>
        <w:ind w:left="2160" w:hanging="180"/>
      </w:pPr>
    </w:lvl>
    <w:lvl w:ilvl="3" w:tplc="A5264572">
      <w:start w:val="1"/>
      <w:numFmt w:val="decimal"/>
      <w:lvlText w:val="%4."/>
      <w:lvlJc w:val="left"/>
      <w:pPr>
        <w:ind w:left="2880" w:hanging="360"/>
      </w:pPr>
    </w:lvl>
    <w:lvl w:ilvl="4" w:tplc="8020D2F2">
      <w:start w:val="1"/>
      <w:numFmt w:val="lowerLetter"/>
      <w:lvlText w:val="%5."/>
      <w:lvlJc w:val="left"/>
      <w:pPr>
        <w:ind w:left="3600" w:hanging="360"/>
      </w:pPr>
    </w:lvl>
    <w:lvl w:ilvl="5" w:tplc="4FF28E44">
      <w:start w:val="1"/>
      <w:numFmt w:val="lowerRoman"/>
      <w:lvlText w:val="%6."/>
      <w:lvlJc w:val="right"/>
      <w:pPr>
        <w:ind w:left="4320" w:hanging="180"/>
      </w:pPr>
    </w:lvl>
    <w:lvl w:ilvl="6" w:tplc="495E0704">
      <w:start w:val="1"/>
      <w:numFmt w:val="decimal"/>
      <w:lvlText w:val="%7."/>
      <w:lvlJc w:val="left"/>
      <w:pPr>
        <w:ind w:left="5040" w:hanging="360"/>
      </w:pPr>
    </w:lvl>
    <w:lvl w:ilvl="7" w:tplc="6F987D90">
      <w:start w:val="1"/>
      <w:numFmt w:val="lowerLetter"/>
      <w:lvlText w:val="%8."/>
      <w:lvlJc w:val="left"/>
      <w:pPr>
        <w:ind w:left="5760" w:hanging="360"/>
      </w:pPr>
    </w:lvl>
    <w:lvl w:ilvl="8" w:tplc="75BE9A22">
      <w:start w:val="1"/>
      <w:numFmt w:val="lowerRoman"/>
      <w:lvlText w:val="%9."/>
      <w:lvlJc w:val="right"/>
      <w:pPr>
        <w:ind w:left="6480" w:hanging="180"/>
      </w:pPr>
    </w:lvl>
  </w:abstractNum>
  <w:abstractNum w:abstractNumId="23" w15:restartNumberingAfterBreak="0">
    <w:nsid w:val="791B24F5"/>
    <w:multiLevelType w:val="hybridMultilevel"/>
    <w:tmpl w:val="11D46390"/>
    <w:lvl w:ilvl="0" w:tplc="ED8CA1EC">
      <w:start w:val="16"/>
      <w:numFmt w:val="decimal"/>
      <w:lvlText w:val="%1."/>
      <w:lvlJc w:val="left"/>
      <w:pPr>
        <w:ind w:left="720" w:hanging="360"/>
      </w:pPr>
    </w:lvl>
    <w:lvl w:ilvl="1" w:tplc="6FB278B6">
      <w:start w:val="1"/>
      <w:numFmt w:val="lowerLetter"/>
      <w:lvlText w:val="%2."/>
      <w:lvlJc w:val="left"/>
      <w:pPr>
        <w:ind w:left="1440" w:hanging="360"/>
      </w:pPr>
    </w:lvl>
    <w:lvl w:ilvl="2" w:tplc="4014AADC">
      <w:start w:val="1"/>
      <w:numFmt w:val="lowerRoman"/>
      <w:lvlText w:val="%3."/>
      <w:lvlJc w:val="right"/>
      <w:pPr>
        <w:ind w:left="2160" w:hanging="180"/>
      </w:pPr>
    </w:lvl>
    <w:lvl w:ilvl="3" w:tplc="36BC4DAA">
      <w:start w:val="1"/>
      <w:numFmt w:val="decimal"/>
      <w:lvlText w:val="%4."/>
      <w:lvlJc w:val="left"/>
      <w:pPr>
        <w:ind w:left="2880" w:hanging="360"/>
      </w:pPr>
    </w:lvl>
    <w:lvl w:ilvl="4" w:tplc="ED36E1F4">
      <w:start w:val="1"/>
      <w:numFmt w:val="lowerLetter"/>
      <w:lvlText w:val="%5."/>
      <w:lvlJc w:val="left"/>
      <w:pPr>
        <w:ind w:left="3600" w:hanging="360"/>
      </w:pPr>
    </w:lvl>
    <w:lvl w:ilvl="5" w:tplc="123E5222">
      <w:start w:val="1"/>
      <w:numFmt w:val="lowerRoman"/>
      <w:lvlText w:val="%6."/>
      <w:lvlJc w:val="right"/>
      <w:pPr>
        <w:ind w:left="4320" w:hanging="180"/>
      </w:pPr>
    </w:lvl>
    <w:lvl w:ilvl="6" w:tplc="334C6B6A">
      <w:start w:val="1"/>
      <w:numFmt w:val="decimal"/>
      <w:lvlText w:val="%7."/>
      <w:lvlJc w:val="left"/>
      <w:pPr>
        <w:ind w:left="5040" w:hanging="360"/>
      </w:pPr>
    </w:lvl>
    <w:lvl w:ilvl="7" w:tplc="4732ADB2">
      <w:start w:val="1"/>
      <w:numFmt w:val="lowerLetter"/>
      <w:lvlText w:val="%8."/>
      <w:lvlJc w:val="left"/>
      <w:pPr>
        <w:ind w:left="5760" w:hanging="360"/>
      </w:pPr>
    </w:lvl>
    <w:lvl w:ilvl="8" w:tplc="1A0EDFFE">
      <w:start w:val="1"/>
      <w:numFmt w:val="lowerRoman"/>
      <w:lvlText w:val="%9."/>
      <w:lvlJc w:val="right"/>
      <w:pPr>
        <w:ind w:left="6480" w:hanging="180"/>
      </w:pPr>
    </w:lvl>
  </w:abstractNum>
  <w:abstractNum w:abstractNumId="24" w15:restartNumberingAfterBreak="0">
    <w:nsid w:val="7E3025E8"/>
    <w:multiLevelType w:val="hybridMultilevel"/>
    <w:tmpl w:val="96A60964"/>
    <w:lvl w:ilvl="0" w:tplc="C6F0A31A">
      <w:start w:val="15"/>
      <w:numFmt w:val="decimal"/>
      <w:lvlText w:val="%1."/>
      <w:lvlJc w:val="left"/>
      <w:pPr>
        <w:ind w:left="720" w:hanging="360"/>
      </w:pPr>
    </w:lvl>
    <w:lvl w:ilvl="1" w:tplc="8A6AA646">
      <w:start w:val="1"/>
      <w:numFmt w:val="lowerLetter"/>
      <w:lvlText w:val="%2."/>
      <w:lvlJc w:val="left"/>
      <w:pPr>
        <w:ind w:left="1440" w:hanging="360"/>
      </w:pPr>
    </w:lvl>
    <w:lvl w:ilvl="2" w:tplc="4C34C2B4">
      <w:start w:val="1"/>
      <w:numFmt w:val="lowerRoman"/>
      <w:lvlText w:val="%3."/>
      <w:lvlJc w:val="right"/>
      <w:pPr>
        <w:ind w:left="2160" w:hanging="180"/>
      </w:pPr>
    </w:lvl>
    <w:lvl w:ilvl="3" w:tplc="E8E0609C">
      <w:start w:val="1"/>
      <w:numFmt w:val="decimal"/>
      <w:lvlText w:val="%4."/>
      <w:lvlJc w:val="left"/>
      <w:pPr>
        <w:ind w:left="2880" w:hanging="360"/>
      </w:pPr>
    </w:lvl>
    <w:lvl w:ilvl="4" w:tplc="A99C491E">
      <w:start w:val="1"/>
      <w:numFmt w:val="lowerLetter"/>
      <w:lvlText w:val="%5."/>
      <w:lvlJc w:val="left"/>
      <w:pPr>
        <w:ind w:left="3600" w:hanging="360"/>
      </w:pPr>
    </w:lvl>
    <w:lvl w:ilvl="5" w:tplc="52A86CC4">
      <w:start w:val="1"/>
      <w:numFmt w:val="lowerRoman"/>
      <w:lvlText w:val="%6."/>
      <w:lvlJc w:val="right"/>
      <w:pPr>
        <w:ind w:left="4320" w:hanging="180"/>
      </w:pPr>
    </w:lvl>
    <w:lvl w:ilvl="6" w:tplc="2C9CA244">
      <w:start w:val="1"/>
      <w:numFmt w:val="decimal"/>
      <w:lvlText w:val="%7."/>
      <w:lvlJc w:val="left"/>
      <w:pPr>
        <w:ind w:left="5040" w:hanging="360"/>
      </w:pPr>
    </w:lvl>
    <w:lvl w:ilvl="7" w:tplc="B840EA8E">
      <w:start w:val="1"/>
      <w:numFmt w:val="lowerLetter"/>
      <w:lvlText w:val="%8."/>
      <w:lvlJc w:val="left"/>
      <w:pPr>
        <w:ind w:left="5760" w:hanging="360"/>
      </w:pPr>
    </w:lvl>
    <w:lvl w:ilvl="8" w:tplc="D1484FE6">
      <w:start w:val="1"/>
      <w:numFmt w:val="lowerRoman"/>
      <w:lvlText w:val="%9."/>
      <w:lvlJc w:val="right"/>
      <w:pPr>
        <w:ind w:left="6480" w:hanging="180"/>
      </w:pPr>
    </w:lvl>
  </w:abstractNum>
  <w:num w:numId="1">
    <w:abstractNumId w:val="3"/>
  </w:num>
  <w:num w:numId="2">
    <w:abstractNumId w:val="10"/>
  </w:num>
  <w:num w:numId="3">
    <w:abstractNumId w:val="20"/>
  </w:num>
  <w:num w:numId="4">
    <w:abstractNumId w:val="5"/>
  </w:num>
  <w:num w:numId="5">
    <w:abstractNumId w:val="23"/>
  </w:num>
  <w:num w:numId="6">
    <w:abstractNumId w:val="24"/>
  </w:num>
  <w:num w:numId="7">
    <w:abstractNumId w:val="16"/>
  </w:num>
  <w:num w:numId="8">
    <w:abstractNumId w:val="1"/>
  </w:num>
  <w:num w:numId="9">
    <w:abstractNumId w:val="6"/>
  </w:num>
  <w:num w:numId="10">
    <w:abstractNumId w:val="17"/>
  </w:num>
  <w:num w:numId="11">
    <w:abstractNumId w:val="11"/>
  </w:num>
  <w:num w:numId="12">
    <w:abstractNumId w:val="2"/>
  </w:num>
  <w:num w:numId="13">
    <w:abstractNumId w:val="15"/>
  </w:num>
  <w:num w:numId="14">
    <w:abstractNumId w:val="0"/>
  </w:num>
  <w:num w:numId="15">
    <w:abstractNumId w:val="14"/>
  </w:num>
  <w:num w:numId="16">
    <w:abstractNumId w:val="22"/>
  </w:num>
  <w:num w:numId="17">
    <w:abstractNumId w:val="19"/>
  </w:num>
  <w:num w:numId="18">
    <w:abstractNumId w:val="7"/>
  </w:num>
  <w:num w:numId="19">
    <w:abstractNumId w:val="12"/>
  </w:num>
  <w:num w:numId="20">
    <w:abstractNumId w:val="18"/>
  </w:num>
  <w:num w:numId="21">
    <w:abstractNumId w:val="13"/>
  </w:num>
  <w:num w:numId="22">
    <w:abstractNumId w:val="21"/>
  </w:num>
  <w:num w:numId="23">
    <w:abstractNumId w:val="4"/>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A58834"/>
    <w:rsid w:val="00311BB5"/>
    <w:rsid w:val="04970B6E"/>
    <w:rsid w:val="2305E9A1"/>
    <w:rsid w:val="76A58834"/>
    <w:rsid w:val="7F689B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405C1"/>
  <w15:chartTrackingRefBased/>
  <w15:docId w15:val="{C793C802-95F8-402B-9F39-3C25289A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stingastro.com/2018/10/12/do-processed-foods-cause-gastrointestinal-disorders/" TargetMode="External"/><Relationship Id="rId13" Type="http://schemas.openxmlformats.org/officeDocument/2006/relationships/hyperlink" Target="https://pubmed.ncbi.nlm.nih.gov/19502016/" TargetMode="External"/><Relationship Id="rId18" Type="http://schemas.openxmlformats.org/officeDocument/2006/relationships/hyperlink" Target="https://www.sciencedirect.com/science/article/pii/S1756464622000081" TargetMode="External"/><Relationship Id="rId3" Type="http://schemas.openxmlformats.org/officeDocument/2006/relationships/settings" Target="settings.xml"/><Relationship Id="rId21" Type="http://schemas.openxmlformats.org/officeDocument/2006/relationships/hyperlink" Target="https://www.ncbi.nlm.nih.gov/pmc/articles/PMC7284805/" TargetMode="External"/><Relationship Id="rId7" Type="http://schemas.openxmlformats.org/officeDocument/2006/relationships/hyperlink" Target="https://www.nhs.uk/live-well/eat-well/how-to-eat-a-balanced-diet/what-are-processed-foods/" TargetMode="External"/><Relationship Id="rId12" Type="http://schemas.openxmlformats.org/officeDocument/2006/relationships/hyperlink" Target="https://www.betterhealth.vic.gov.au/health/conditionsandtreatments/lactose-intolerance" TargetMode="External"/><Relationship Id="rId17" Type="http://schemas.openxmlformats.org/officeDocument/2006/relationships/hyperlink" Target="https://draxe.com/nutrition/antinutrients/" TargetMode="External"/><Relationship Id="rId2" Type="http://schemas.openxmlformats.org/officeDocument/2006/relationships/styles" Target="styles.xml"/><Relationship Id="rId16" Type="http://schemas.openxmlformats.org/officeDocument/2006/relationships/hyperlink" Target="https://rebeccahancocknutrition.co.uk/can-vegetables-cause-digestive-issues/" TargetMode="External"/><Relationship Id="rId20" Type="http://schemas.openxmlformats.org/officeDocument/2006/relationships/hyperlink" Target="https://www.ncbi.nlm.nih.gov/pmc/articles/PMC6826790/" TargetMode="External"/><Relationship Id="rId1" Type="http://schemas.openxmlformats.org/officeDocument/2006/relationships/numbering" Target="numbering.xml"/><Relationship Id="rId6" Type="http://schemas.openxmlformats.org/officeDocument/2006/relationships/hyperlink" Target="https://www.ncbi.nlm.nih.gov/pmc/articles/PMC8740929/" TargetMode="External"/><Relationship Id="rId11" Type="http://schemas.openxmlformats.org/officeDocument/2006/relationships/hyperlink" Target="https://www.ncbi.nlm.nih.gov/pmc/articles/PMC5503285/" TargetMode="External"/><Relationship Id="rId24" Type="http://schemas.openxmlformats.org/officeDocument/2006/relationships/theme" Target="theme/theme1.xml"/><Relationship Id="rId5" Type="http://schemas.openxmlformats.org/officeDocument/2006/relationships/hyperlink" Target="https://www.ncbi.nlm.nih.gov/pmc/articles/PMC4863403/" TargetMode="External"/><Relationship Id="rId15" Type="http://schemas.openxmlformats.org/officeDocument/2006/relationships/hyperlink" Target="https://www.eatright.org/food/food-groups/vegetables/the-beginners-guide-to-cruciferous-vegetables" TargetMode="External"/><Relationship Id="rId23" Type="http://schemas.openxmlformats.org/officeDocument/2006/relationships/fontTable" Target="fontTable.xml"/><Relationship Id="R6affeb4117a6434b" Type="http://schemas.microsoft.com/office/2020/10/relationships/intelligence" Target="intelligence2.xml"/><Relationship Id="rId10" Type="http://schemas.openxmlformats.org/officeDocument/2006/relationships/hyperlink" Target="https://www.ncbi.nlm.nih.gov/pmc/articles/PMC3882399/" TargetMode="External"/><Relationship Id="rId19" Type="http://schemas.openxmlformats.org/officeDocument/2006/relationships/hyperlink" Target="https://www.mayoclinic.org/healthy-lifestyle/nutrition-and-healthy-eating/in-depth/artificial-sweeteners/art-20046936" TargetMode="External"/><Relationship Id="rId4" Type="http://schemas.openxmlformats.org/officeDocument/2006/relationships/webSettings" Target="webSettings.xml"/><Relationship Id="rId9" Type="http://schemas.openxmlformats.org/officeDocument/2006/relationships/hyperlink" Target="https://www.dhaendoscopy.com/blog/923424-can-ginger-actually-help-your-upset-stomach" TargetMode="External"/><Relationship Id="rId14" Type="http://schemas.openxmlformats.org/officeDocument/2006/relationships/hyperlink" Target="https://www.amazon.co.uk/Coca-Cola-Can-330-Pack/dp/B0051GNHJ4?th=1" TargetMode="External"/><Relationship Id="rId22" Type="http://schemas.openxmlformats.org/officeDocument/2006/relationships/hyperlink" Target="https://www.mdpi.com/1420-3049/28/2/6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1751</Words>
  <Characters>9983</Characters>
  <Application>Microsoft Office Word</Application>
  <DocSecurity>0</DocSecurity>
  <Lines>83</Lines>
  <Paragraphs>23</Paragraphs>
  <ScaleCrop>false</ScaleCrop>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2023-08-22T19:08:00Z</dcterms:created>
  <dcterms:modified xsi:type="dcterms:W3CDTF">2023-09-18T07:45:00Z</dcterms:modified>
</cp:coreProperties>
</file>