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F45EF" w14:textId="4B3DEBB7" w:rsidR="00AD7F3E" w:rsidRPr="002D3BBB" w:rsidRDefault="6DB9E07C" w:rsidP="002D3BBB">
      <w:pPr>
        <w:jc w:val="center"/>
        <w:rPr>
          <w:rFonts w:ascii="Calibri" w:eastAsia="Calibri" w:hAnsi="Calibri" w:cs="Calibri"/>
          <w:b/>
          <w:bCs/>
          <w:sz w:val="40"/>
          <w:szCs w:val="40"/>
        </w:rPr>
      </w:pPr>
      <w:r w:rsidRPr="002D3BBB">
        <w:rPr>
          <w:rFonts w:ascii="Calibri" w:eastAsia="Calibri" w:hAnsi="Calibri" w:cs="Calibri"/>
          <w:b/>
          <w:bCs/>
          <w:color w:val="000000" w:themeColor="text1"/>
          <w:sz w:val="40"/>
          <w:szCs w:val="40"/>
        </w:rPr>
        <w:t xml:space="preserve">What </w:t>
      </w:r>
      <w:r w:rsidR="002D3BBB">
        <w:rPr>
          <w:rFonts w:ascii="Calibri" w:eastAsia="Calibri" w:hAnsi="Calibri" w:cs="Calibri"/>
          <w:b/>
          <w:bCs/>
          <w:color w:val="000000" w:themeColor="text1"/>
          <w:sz w:val="40"/>
          <w:szCs w:val="40"/>
        </w:rPr>
        <w:t>F</w:t>
      </w:r>
      <w:r w:rsidRPr="002D3BBB">
        <w:rPr>
          <w:rFonts w:ascii="Calibri" w:eastAsia="Calibri" w:hAnsi="Calibri" w:cs="Calibri"/>
          <w:b/>
          <w:bCs/>
          <w:color w:val="000000" w:themeColor="text1"/>
          <w:sz w:val="40"/>
          <w:szCs w:val="40"/>
        </w:rPr>
        <w:t xml:space="preserve">oods Strengthen the </w:t>
      </w:r>
      <w:r w:rsidR="002D3BBB">
        <w:rPr>
          <w:rFonts w:ascii="Calibri" w:eastAsia="Calibri" w:hAnsi="Calibri" w:cs="Calibri"/>
          <w:b/>
          <w:bCs/>
          <w:color w:val="000000" w:themeColor="text1"/>
          <w:sz w:val="40"/>
          <w:szCs w:val="40"/>
        </w:rPr>
        <w:t>I</w:t>
      </w:r>
      <w:r w:rsidRPr="002D3BBB">
        <w:rPr>
          <w:rFonts w:ascii="Calibri" w:eastAsia="Calibri" w:hAnsi="Calibri" w:cs="Calibri"/>
          <w:b/>
          <w:bCs/>
          <w:color w:val="000000" w:themeColor="text1"/>
          <w:sz w:val="40"/>
          <w:szCs w:val="40"/>
        </w:rPr>
        <w:t xml:space="preserve">mmune </w:t>
      </w:r>
      <w:r w:rsidR="002D3BBB">
        <w:rPr>
          <w:rFonts w:ascii="Calibri" w:eastAsia="Calibri" w:hAnsi="Calibri" w:cs="Calibri"/>
          <w:b/>
          <w:bCs/>
          <w:color w:val="000000" w:themeColor="text1"/>
          <w:sz w:val="40"/>
          <w:szCs w:val="40"/>
        </w:rPr>
        <w:t>S</w:t>
      </w:r>
      <w:r w:rsidRPr="002D3BBB">
        <w:rPr>
          <w:rFonts w:ascii="Calibri" w:eastAsia="Calibri" w:hAnsi="Calibri" w:cs="Calibri"/>
          <w:b/>
          <w:bCs/>
          <w:color w:val="000000" w:themeColor="text1"/>
          <w:sz w:val="40"/>
          <w:szCs w:val="40"/>
        </w:rPr>
        <w:t>ystem</w:t>
      </w:r>
    </w:p>
    <w:p w14:paraId="7A7D3484" w14:textId="4F5EF084" w:rsidR="00AD7F3E" w:rsidRDefault="6DB9E07C" w:rsidP="002D3BBB">
      <w:pPr>
        <w:shd w:val="clear" w:color="auto" w:fill="FFFFFF" w:themeFill="background1"/>
        <w:spacing w:before="400" w:after="400"/>
        <w:jc w:val="both"/>
        <w:rPr>
          <w:rFonts w:eastAsiaTheme="minorEastAsia"/>
          <w:color w:val="212121"/>
          <w:sz w:val="28"/>
          <w:szCs w:val="28"/>
        </w:rPr>
      </w:pPr>
      <w:r w:rsidRPr="6DB9E07C">
        <w:rPr>
          <w:rFonts w:eastAsiaTheme="minorEastAsia"/>
          <w:color w:val="212121"/>
          <w:sz w:val="28"/>
          <w:szCs w:val="28"/>
        </w:rPr>
        <w:t xml:space="preserve">Every cell in the body, including those in the immune system, requires the right nutrients to work at their best. This is even more important when the immune system is activated, such as when the individual has an infection and a fever, indicated by an elevated temperature. Eating the right foods that contain the necessary nutrients allows the immune system to not only work efficiently but also to prevent acute, short term, inflammation from becoming chronic, or long term. </w:t>
      </w:r>
    </w:p>
    <w:p w14:paraId="373FDD5F" w14:textId="55D95F14" w:rsidR="00AD7F3E" w:rsidRDefault="6DB9E07C" w:rsidP="002D3BBB">
      <w:pPr>
        <w:shd w:val="clear" w:color="auto" w:fill="FFFFFF" w:themeFill="background1"/>
        <w:spacing w:before="400" w:after="400"/>
        <w:jc w:val="both"/>
        <w:rPr>
          <w:rFonts w:eastAsiaTheme="minorEastAsia"/>
          <w:color w:val="212121"/>
          <w:sz w:val="28"/>
          <w:szCs w:val="28"/>
          <w:highlight w:val="yellow"/>
        </w:rPr>
      </w:pPr>
      <w:r w:rsidRPr="6DB9E07C">
        <w:rPr>
          <w:rFonts w:eastAsiaTheme="minorEastAsia"/>
          <w:color w:val="212121"/>
          <w:sz w:val="28"/>
          <w:szCs w:val="28"/>
        </w:rPr>
        <w:t xml:space="preserve">Every system in the body requires plenty of energy to work efficiently, and the immune system is no different. Therefore, not eating enough food, such as a very low-calorie weight-loss plan, could lead to malnutrition and a deficiency of some vitamins and minerals. This can then cause a weakened immune system with the specialised immune cells that seek and destroy microbes and toxins, responding too slowly or potentially not at all. The knock-on effect of this could lead to the individual becoming highly susceptible to infections. </w:t>
      </w:r>
    </w:p>
    <w:p w14:paraId="427564CD" w14:textId="43DA7003" w:rsidR="00AD7F3E" w:rsidRDefault="6DB9E07C" w:rsidP="002D3BBB">
      <w:pPr>
        <w:shd w:val="clear" w:color="auto" w:fill="FFFFFF" w:themeFill="background1"/>
        <w:spacing w:before="400" w:after="400"/>
        <w:jc w:val="both"/>
        <w:rPr>
          <w:rFonts w:eastAsiaTheme="minorEastAsia"/>
          <w:color w:val="212121"/>
          <w:sz w:val="28"/>
          <w:szCs w:val="28"/>
          <w:highlight w:val="yellow"/>
        </w:rPr>
      </w:pPr>
      <w:r w:rsidRPr="6DB9E07C">
        <w:rPr>
          <w:rFonts w:eastAsiaTheme="minorEastAsia"/>
          <w:color w:val="212121"/>
          <w:sz w:val="28"/>
          <w:szCs w:val="28"/>
        </w:rPr>
        <w:t xml:space="preserve">A lack of vitamin A, iron, zinc, or copper in the diet could impact the speed at which the immune system reacts to a threat, so it is vital to eat foods that contain these micronutrients (1). One of the best sources of vitamin A is liver, which can also provide iron and copper (2). Lean meat, whether red or white, is a good source of iron and zinc (3), with zinc also found in shellfish, nuts, seeds, and legumes (4). </w:t>
      </w:r>
    </w:p>
    <w:p w14:paraId="223A4007" w14:textId="2EF31CA7" w:rsidR="00AD7F3E" w:rsidRDefault="6DB9E07C" w:rsidP="002D3BBB">
      <w:pPr>
        <w:spacing w:before="400" w:after="400"/>
        <w:jc w:val="both"/>
        <w:rPr>
          <w:rFonts w:eastAsiaTheme="minorEastAsia"/>
          <w:color w:val="212121"/>
          <w:sz w:val="28"/>
          <w:szCs w:val="28"/>
        </w:rPr>
      </w:pPr>
      <w:r w:rsidRPr="6DB9E07C">
        <w:rPr>
          <w:rFonts w:eastAsiaTheme="minorEastAsia"/>
          <w:color w:val="212121"/>
          <w:sz w:val="28"/>
          <w:szCs w:val="28"/>
        </w:rPr>
        <w:t xml:space="preserve">Vitamins C and D, along with protein, zinc, iron, and selenium, are vital for the growth of the specialised immune cells and helping them to function correctly. Therefore, it is important to eat a wide range of plant foods along with meat, dairy, and eggs (5). Zinc and vitamin A are also necessary to support the division and multiplication of immune cells (6). </w:t>
      </w:r>
    </w:p>
    <w:p w14:paraId="3139C2E2" w14:textId="66EFE6B4" w:rsidR="00AD7F3E" w:rsidRPr="002D3BBB" w:rsidRDefault="6DB9E07C" w:rsidP="002D3BBB">
      <w:pPr>
        <w:spacing w:before="400" w:after="400"/>
        <w:jc w:val="both"/>
        <w:rPr>
          <w:rFonts w:eastAsiaTheme="minorEastAsia"/>
          <w:b/>
          <w:color w:val="212121"/>
          <w:sz w:val="28"/>
          <w:szCs w:val="28"/>
        </w:rPr>
      </w:pPr>
      <w:r w:rsidRPr="002D3BBB">
        <w:rPr>
          <w:rFonts w:eastAsiaTheme="minorEastAsia"/>
          <w:b/>
          <w:color w:val="212121"/>
          <w:sz w:val="28"/>
          <w:szCs w:val="28"/>
        </w:rPr>
        <w:t>Anti-inflammatory nutrients and foods</w:t>
      </w:r>
    </w:p>
    <w:p w14:paraId="0518EAD6" w14:textId="4A5FB344" w:rsidR="00AD7F3E" w:rsidRDefault="6DB9E07C" w:rsidP="002D3BBB">
      <w:pPr>
        <w:shd w:val="clear" w:color="auto" w:fill="FFFFFF" w:themeFill="background1"/>
        <w:spacing w:before="400" w:after="400"/>
        <w:jc w:val="both"/>
        <w:rPr>
          <w:rFonts w:eastAsiaTheme="minorEastAsia"/>
          <w:color w:val="212121"/>
          <w:sz w:val="28"/>
          <w:szCs w:val="28"/>
        </w:rPr>
      </w:pPr>
      <w:r w:rsidRPr="6DB9E07C">
        <w:rPr>
          <w:rFonts w:eastAsiaTheme="minorEastAsia"/>
          <w:color w:val="212121"/>
          <w:sz w:val="28"/>
          <w:szCs w:val="28"/>
        </w:rPr>
        <w:t>Some vitamins and minerals can support the immune system by helping to reduce inflammation. For instance, vitamins A, C, and E, along with the minerals zinc, selenium, and manganese, are all anti-oxidants that reduce free radicals. Free radicals are the by-</w:t>
      </w:r>
      <w:r w:rsidRPr="6DB9E07C">
        <w:rPr>
          <w:rFonts w:eastAsiaTheme="minorEastAsia"/>
          <w:color w:val="212121"/>
          <w:sz w:val="28"/>
          <w:szCs w:val="28"/>
        </w:rPr>
        <w:lastRenderedPageBreak/>
        <w:t xml:space="preserve">products of metabolism in most cells. Think of them in a similar way to the exhaust that comes out of a car engine. These cellular exhaust fumes can damage cells due to oxidative stress. This not only damages the cells but also speeds up the aging process and causes chronic inflammation, which can lead to the development of chronic diseases such as arthritis, loss of vision, cancer, cardiovascular disease, Parkinson's, and Alzheimer's disease (7). </w:t>
      </w:r>
    </w:p>
    <w:p w14:paraId="7C50B47E" w14:textId="68BF71AF" w:rsidR="00AD7F3E" w:rsidRDefault="6DB9E07C" w:rsidP="002D3BBB">
      <w:pPr>
        <w:shd w:val="clear" w:color="auto" w:fill="FFFFFF" w:themeFill="background1"/>
        <w:spacing w:before="400" w:after="400"/>
        <w:jc w:val="both"/>
        <w:rPr>
          <w:rFonts w:ascii="Calibri" w:eastAsia="Calibri" w:hAnsi="Calibri" w:cs="Calibri"/>
          <w:color w:val="212121"/>
          <w:sz w:val="28"/>
          <w:szCs w:val="28"/>
          <w:highlight w:val="green"/>
        </w:rPr>
      </w:pPr>
      <w:r w:rsidRPr="6DB9E07C">
        <w:rPr>
          <w:rFonts w:ascii="Calibri" w:eastAsia="Calibri" w:hAnsi="Calibri" w:cs="Calibri"/>
          <w:color w:val="212121"/>
          <w:sz w:val="28"/>
          <w:szCs w:val="28"/>
        </w:rPr>
        <w:t>Other nutrients that have anti-inflammatory and anti-oxidant properties are phytonutrients. Phytonutrients are compounds that give fruits and vegetables their colour, aroma, and flavour. These include beta-carotene, flavonoids, polyphenols, anthocyanins, tannins, and allium sulphur compounds.  For this reason, the best foods to eat to boost the immune system are a large variety of fruits and vegetables. This is one of the many reasons that dieticians and nutritionists advise their clients to ‘eat the rainbow’ (7).</w:t>
      </w:r>
    </w:p>
    <w:p w14:paraId="49147869" w14:textId="5C91F17E" w:rsidR="00AD7F3E" w:rsidRPr="002D3BBB" w:rsidRDefault="6DB9E07C" w:rsidP="002D3BBB">
      <w:pPr>
        <w:shd w:val="clear" w:color="auto" w:fill="FFFFFF" w:themeFill="background1"/>
        <w:spacing w:before="400" w:after="400"/>
        <w:jc w:val="both"/>
        <w:rPr>
          <w:rFonts w:ascii="Calibri" w:eastAsia="Calibri" w:hAnsi="Calibri" w:cs="Calibri"/>
          <w:color w:val="212121"/>
          <w:sz w:val="28"/>
          <w:szCs w:val="28"/>
          <w:highlight w:val="green"/>
        </w:rPr>
      </w:pPr>
      <w:r w:rsidRPr="6DB9E07C">
        <w:rPr>
          <w:rFonts w:ascii="Calibri" w:eastAsia="Calibri" w:hAnsi="Calibri" w:cs="Calibri"/>
          <w:color w:val="212121"/>
          <w:sz w:val="28"/>
          <w:szCs w:val="28"/>
        </w:rPr>
        <w:t>Other foods that include these immune-boosting phytonutrients are the allium family, including leeks, garlic, and onions; seafood and nuts for zinc, manganese, copper, and selenium; nuts, seeds, and wholegrains for vitamin E; liver for vitamin A; green tea and red wine for flavonoids; and edamame beans, tofu, and lentils for isoflavonoids (7)</w:t>
      </w:r>
      <w:r w:rsidR="002D3BBB">
        <w:rPr>
          <w:rFonts w:ascii="Calibri" w:eastAsia="Calibri" w:hAnsi="Calibri" w:cs="Calibri"/>
          <w:color w:val="212121"/>
          <w:sz w:val="28"/>
          <w:szCs w:val="28"/>
        </w:rPr>
        <w:t>.</w:t>
      </w:r>
    </w:p>
    <w:p w14:paraId="73C0F8B1" w14:textId="64B897D9" w:rsidR="00AD7F3E" w:rsidRPr="002D3BBB" w:rsidRDefault="6DB9E07C" w:rsidP="002D3BBB">
      <w:pPr>
        <w:shd w:val="clear" w:color="auto" w:fill="FFFFFF" w:themeFill="background1"/>
        <w:spacing w:before="400" w:after="400"/>
        <w:jc w:val="both"/>
        <w:rPr>
          <w:rFonts w:eastAsiaTheme="minorEastAsia"/>
          <w:b/>
          <w:color w:val="212121"/>
          <w:sz w:val="28"/>
          <w:szCs w:val="28"/>
          <w:highlight w:val="yellow"/>
        </w:rPr>
      </w:pPr>
      <w:r w:rsidRPr="002D3BBB">
        <w:rPr>
          <w:rFonts w:eastAsiaTheme="minorEastAsia"/>
          <w:b/>
          <w:color w:val="212121"/>
          <w:sz w:val="28"/>
          <w:szCs w:val="28"/>
        </w:rPr>
        <w:t>Skin</w:t>
      </w:r>
    </w:p>
    <w:p w14:paraId="653CAE1F" w14:textId="22EB8796" w:rsidR="00AD7F3E" w:rsidRDefault="6DB9E07C" w:rsidP="002D3BBB">
      <w:pPr>
        <w:shd w:val="clear" w:color="auto" w:fill="FFFFFF" w:themeFill="background1"/>
        <w:spacing w:before="400" w:after="400"/>
        <w:jc w:val="both"/>
        <w:rPr>
          <w:rFonts w:eastAsiaTheme="minorEastAsia"/>
          <w:color w:val="212121"/>
          <w:sz w:val="28"/>
          <w:szCs w:val="28"/>
        </w:rPr>
      </w:pPr>
      <w:r w:rsidRPr="6DB9E07C">
        <w:rPr>
          <w:rFonts w:eastAsiaTheme="minorEastAsia"/>
          <w:color w:val="212121"/>
          <w:sz w:val="28"/>
          <w:szCs w:val="28"/>
        </w:rPr>
        <w:t>The skin is the first line of defence for the immune system, so eating foods that keep it healthy is important. Keeping the skin, as well as the rest of the body, hydrated is vital so that it can function at its best. Dehydrated skin is more likely to become dry and cracked, giving microbes an open invitation to invade the body (8). Therefore, it is important to drink plenty of water every day. Water can also be provided in the diet from many fruits and vegetables, as well as herbal and fruit teas, soups, broth, smoothies, and fruit juice (9).</w:t>
      </w:r>
    </w:p>
    <w:p w14:paraId="06D85500" w14:textId="636D1B61" w:rsidR="00AD7F3E" w:rsidRDefault="6DB9E07C" w:rsidP="002D3BBB">
      <w:pPr>
        <w:shd w:val="clear" w:color="auto" w:fill="FFFFFF" w:themeFill="background1"/>
        <w:spacing w:before="400" w:after="400"/>
        <w:jc w:val="both"/>
        <w:rPr>
          <w:rFonts w:eastAsiaTheme="minorEastAsia"/>
          <w:color w:val="212121"/>
          <w:sz w:val="28"/>
          <w:szCs w:val="28"/>
          <w:highlight w:val="green"/>
        </w:rPr>
      </w:pPr>
      <w:r w:rsidRPr="6DB9E07C">
        <w:rPr>
          <w:rFonts w:eastAsiaTheme="minorEastAsia"/>
          <w:color w:val="212121"/>
          <w:sz w:val="28"/>
          <w:szCs w:val="28"/>
        </w:rPr>
        <w:t xml:space="preserve">Not getting enough vitamin C in the diet can cause the skin to become fragile, again allowing microbes to enter the body. This is because vitamin C is necessary to produce collagen and elastin, which help to keep the skin strong, plump, and elastic. Vitamin C, along with vitamin E, selenium, and the phytonutrients lycopene and beta-carotene, can </w:t>
      </w:r>
      <w:r w:rsidRPr="6DB9E07C">
        <w:rPr>
          <w:rFonts w:eastAsiaTheme="minorEastAsia"/>
          <w:color w:val="212121"/>
          <w:sz w:val="28"/>
          <w:szCs w:val="28"/>
        </w:rPr>
        <w:lastRenderedPageBreak/>
        <w:t xml:space="preserve">also protect the skin against damage from the sun's ultra-violet rays (10). Lycopene is found in red fruits, especially tomatoes; beta-carotene is found in most orange fruits and vegetables, as that is what gives them their colour. These include carrots, sweet potatoes, mangoes, and apricots. Citrus fruits, as well as Kiwi fruits, strawberries, and leafy green vegetables, all contain lots of vitamin C (7). </w:t>
      </w:r>
    </w:p>
    <w:p w14:paraId="3B8759A4" w14:textId="542EDA9A" w:rsidR="00AD7F3E" w:rsidRPr="002D3BBB" w:rsidRDefault="6DB9E07C" w:rsidP="002D3BBB">
      <w:pPr>
        <w:shd w:val="clear" w:color="auto" w:fill="FFFFFF" w:themeFill="background1"/>
        <w:jc w:val="both"/>
        <w:rPr>
          <w:rFonts w:ascii="Calibri" w:eastAsia="Calibri" w:hAnsi="Calibri" w:cs="Calibri"/>
          <w:b/>
          <w:sz w:val="28"/>
          <w:szCs w:val="28"/>
        </w:rPr>
      </w:pPr>
      <w:r w:rsidRPr="002D3BBB">
        <w:rPr>
          <w:rFonts w:eastAsiaTheme="minorEastAsia"/>
          <w:b/>
          <w:color w:val="212121"/>
          <w:sz w:val="28"/>
          <w:szCs w:val="28"/>
        </w:rPr>
        <w:t>Water</w:t>
      </w:r>
    </w:p>
    <w:p w14:paraId="4DF145EB" w14:textId="65EA46BD" w:rsidR="00AD7F3E" w:rsidRDefault="6DB9E07C" w:rsidP="002D3BBB">
      <w:pPr>
        <w:shd w:val="clear" w:color="auto" w:fill="FFFFFF" w:themeFill="background1"/>
        <w:jc w:val="both"/>
        <w:rPr>
          <w:rFonts w:eastAsiaTheme="minorEastAsia"/>
          <w:color w:val="212121"/>
          <w:sz w:val="28"/>
          <w:szCs w:val="28"/>
        </w:rPr>
      </w:pPr>
      <w:r w:rsidRPr="6DB9E07C">
        <w:rPr>
          <w:rFonts w:eastAsiaTheme="minorEastAsia"/>
          <w:color w:val="212121"/>
          <w:sz w:val="28"/>
          <w:szCs w:val="28"/>
        </w:rPr>
        <w:t>Water is necessary, not only to hydrate the skin but also to support the production of mucous that lines the membranes of the digestive and respiratory systems (11). Maintaining this mucous is important as it is a barrier that stops microbes and toxins that have been eaten or breathed in from getting into the bloodstream (12). Water is vital to support the immune system, as it is necessary to keep lymph and blood flowing. Lymph and blood are the fluids that transport immune cells around the body to where they are needed (13).</w:t>
      </w:r>
    </w:p>
    <w:p w14:paraId="69297B88" w14:textId="3481EF54" w:rsidR="00AD7F3E" w:rsidRPr="002D3BBB" w:rsidRDefault="6DB9E07C" w:rsidP="002D3BBB">
      <w:pPr>
        <w:shd w:val="clear" w:color="auto" w:fill="FFFFFF" w:themeFill="background1"/>
        <w:spacing w:before="400" w:after="400"/>
        <w:jc w:val="both"/>
        <w:rPr>
          <w:rFonts w:eastAsiaTheme="minorEastAsia"/>
          <w:b/>
          <w:color w:val="212121"/>
          <w:sz w:val="28"/>
          <w:szCs w:val="28"/>
        </w:rPr>
      </w:pPr>
      <w:r w:rsidRPr="002D3BBB">
        <w:rPr>
          <w:rFonts w:eastAsiaTheme="minorEastAsia"/>
          <w:b/>
          <w:color w:val="212121"/>
          <w:sz w:val="28"/>
          <w:szCs w:val="28"/>
        </w:rPr>
        <w:t>Probiotics</w:t>
      </w:r>
    </w:p>
    <w:p w14:paraId="2A2973B2" w14:textId="6304AFC9" w:rsidR="00AD7F3E" w:rsidRDefault="6DB9E07C" w:rsidP="002D3BBB">
      <w:pPr>
        <w:shd w:val="clear" w:color="auto" w:fill="FFFFFF" w:themeFill="background1"/>
        <w:spacing w:before="400" w:after="400"/>
        <w:jc w:val="both"/>
        <w:rPr>
          <w:rFonts w:eastAsiaTheme="minorEastAsia"/>
          <w:color w:val="212121"/>
          <w:sz w:val="28"/>
          <w:szCs w:val="28"/>
          <w:highlight w:val="yellow"/>
        </w:rPr>
      </w:pPr>
      <w:r w:rsidRPr="6DB9E07C">
        <w:rPr>
          <w:rFonts w:eastAsiaTheme="minorEastAsia"/>
          <w:color w:val="212121"/>
          <w:sz w:val="28"/>
          <w:szCs w:val="28"/>
        </w:rPr>
        <w:t xml:space="preserve">The beneficial bacteria in the gut, known as probiotics, are also important for the immune system. They regulate and control immune function, support the health of the mucous membrane in the gut, and crowd out pathogenic bacteria (14).  Foods that provide beneficial bacteria include fermented foods such as yoghurt, kefir, kombucha, kimchi, sauerkraut, sour dough bread, aged cheese, miso, and tempeh (15). </w:t>
      </w:r>
    </w:p>
    <w:p w14:paraId="03048588" w14:textId="7B464522" w:rsidR="00AD7F3E" w:rsidRDefault="6DB9E07C" w:rsidP="002D3BBB">
      <w:pPr>
        <w:shd w:val="clear" w:color="auto" w:fill="FFFFFF" w:themeFill="background1"/>
        <w:spacing w:before="400" w:after="400"/>
        <w:jc w:val="both"/>
        <w:rPr>
          <w:rFonts w:eastAsiaTheme="minorEastAsia"/>
          <w:color w:val="212121"/>
          <w:sz w:val="28"/>
          <w:szCs w:val="28"/>
          <w:highlight w:val="yellow"/>
        </w:rPr>
      </w:pPr>
      <w:r w:rsidRPr="6DB9E07C">
        <w:rPr>
          <w:rFonts w:eastAsiaTheme="minorEastAsia"/>
          <w:color w:val="212121"/>
          <w:sz w:val="28"/>
          <w:szCs w:val="28"/>
        </w:rPr>
        <w:t>As well as populating the gut with beneficial bacteria, it is important to provide them with nourishment so that they can grow and multiply. The food they like to eat is fibre, specifically insoluble fibre from vegetables. The best vegetables to provide insoluble fibre are asparagus, mushrooms, onions, garlic, cabbage, Jerusalem artichokes, chicory root, and apples. However, broccoli, cauliflower, kale, spinach, and Brussel sprouts are also packed full of fibre that the beneficial gut bacteria love (16).</w:t>
      </w:r>
    </w:p>
    <w:p w14:paraId="27CF9C0D" w14:textId="03B017EE" w:rsidR="00AD7F3E" w:rsidRPr="002D3BBB" w:rsidRDefault="6DB9E07C" w:rsidP="002D3BBB">
      <w:pPr>
        <w:shd w:val="clear" w:color="auto" w:fill="FFFFFF" w:themeFill="background1"/>
        <w:spacing w:before="400" w:after="400"/>
        <w:jc w:val="both"/>
        <w:rPr>
          <w:rFonts w:eastAsiaTheme="minorEastAsia"/>
          <w:b/>
          <w:color w:val="212121"/>
          <w:sz w:val="28"/>
          <w:szCs w:val="28"/>
        </w:rPr>
      </w:pPr>
      <w:r w:rsidRPr="002D3BBB">
        <w:rPr>
          <w:rFonts w:eastAsiaTheme="minorEastAsia"/>
          <w:b/>
          <w:color w:val="212121"/>
          <w:sz w:val="28"/>
          <w:szCs w:val="28"/>
        </w:rPr>
        <w:t>Anti-microbial foods</w:t>
      </w:r>
    </w:p>
    <w:p w14:paraId="59F99B53" w14:textId="16710877" w:rsidR="00AD7F3E" w:rsidRDefault="6DB9E07C" w:rsidP="002D3BBB">
      <w:pPr>
        <w:shd w:val="clear" w:color="auto" w:fill="FFFFFF" w:themeFill="background1"/>
        <w:spacing w:before="400" w:after="400"/>
        <w:jc w:val="both"/>
        <w:rPr>
          <w:rFonts w:eastAsiaTheme="minorEastAsia"/>
          <w:color w:val="212121"/>
          <w:sz w:val="28"/>
          <w:szCs w:val="28"/>
        </w:rPr>
      </w:pPr>
      <w:r w:rsidRPr="6DB9E07C">
        <w:rPr>
          <w:rFonts w:eastAsiaTheme="minorEastAsia"/>
          <w:color w:val="212121"/>
          <w:sz w:val="28"/>
          <w:szCs w:val="28"/>
        </w:rPr>
        <w:t xml:space="preserve">There are some foods that are anti-microbial, meaning that they can support the body in the fight against microbes such as bacteria, viruses, fungi, and parasites. They have this </w:t>
      </w:r>
      <w:r w:rsidRPr="6DB9E07C">
        <w:rPr>
          <w:rFonts w:eastAsiaTheme="minorEastAsia"/>
          <w:color w:val="212121"/>
          <w:sz w:val="28"/>
          <w:szCs w:val="28"/>
        </w:rPr>
        <w:lastRenderedPageBreak/>
        <w:t xml:space="preserve">quality due to chemicals that they contain that can negatively affect the metabolism of these microbial cells, effectively killing them off. These foods include garlic (17), ginger (18), and turmeric (19).  </w:t>
      </w:r>
    </w:p>
    <w:p w14:paraId="2C078E63" w14:textId="0A50D5CB" w:rsidR="00AD7F3E" w:rsidRDefault="6DB9E07C" w:rsidP="002D3BBB">
      <w:pPr>
        <w:jc w:val="both"/>
        <w:rPr>
          <w:sz w:val="28"/>
          <w:szCs w:val="28"/>
        </w:rPr>
      </w:pPr>
      <w:r w:rsidRPr="6DB9E07C">
        <w:rPr>
          <w:sz w:val="28"/>
          <w:szCs w:val="28"/>
        </w:rPr>
        <w:t xml:space="preserve">When thinking about the immune system as well as overall health and well-being, it is important to eat a balanced diet, including plenty of different fruits, vegetables, lean meats, and fish. This will ensure that the immune system benefits from the full range of vitamins, minerals, and phytonutrients it needs to function efficiently. Keeping the body fit, well, and free from infections and disease. </w:t>
      </w:r>
    </w:p>
    <w:p w14:paraId="69602343" w14:textId="77777777" w:rsidR="00D90CD1" w:rsidRDefault="00D90CD1" w:rsidP="6DB9E07C">
      <w:pPr>
        <w:rPr>
          <w:sz w:val="28"/>
          <w:szCs w:val="28"/>
          <w:highlight w:val="yellow"/>
        </w:rPr>
      </w:pPr>
    </w:p>
    <w:p w14:paraId="08F4B26C" w14:textId="0678F51E" w:rsidR="6DB9E07C" w:rsidRDefault="6DB9E07C" w:rsidP="6DB9E07C">
      <w:pPr>
        <w:rPr>
          <w:b/>
          <w:bCs/>
          <w:sz w:val="28"/>
          <w:szCs w:val="28"/>
        </w:rPr>
      </w:pPr>
      <w:bookmarkStart w:id="0" w:name="_GoBack"/>
      <w:bookmarkEnd w:id="0"/>
      <w:r w:rsidRPr="6DB9E07C">
        <w:rPr>
          <w:b/>
          <w:bCs/>
          <w:sz w:val="28"/>
          <w:szCs w:val="28"/>
        </w:rPr>
        <w:t>References</w:t>
      </w:r>
    </w:p>
    <w:p w14:paraId="34032851" w14:textId="54CE1DB2" w:rsidR="6DB9E07C" w:rsidRDefault="6DB9E07C" w:rsidP="6DB9E07C">
      <w:pPr>
        <w:pStyle w:val="ListParagraph"/>
        <w:numPr>
          <w:ilvl w:val="0"/>
          <w:numId w:val="19"/>
        </w:numPr>
        <w:rPr>
          <w:rFonts w:ascii="Calibri" w:eastAsia="Calibri" w:hAnsi="Calibri" w:cs="Calibri"/>
          <w:color w:val="000000" w:themeColor="text1"/>
          <w:sz w:val="28"/>
          <w:szCs w:val="28"/>
        </w:rPr>
      </w:pPr>
      <w:r w:rsidRPr="6DB9E07C">
        <w:rPr>
          <w:rFonts w:ascii="Calibri" w:eastAsia="Calibri" w:hAnsi="Calibri" w:cs="Calibri"/>
          <w:color w:val="212121"/>
          <w:sz w:val="28"/>
          <w:szCs w:val="28"/>
        </w:rPr>
        <w:t xml:space="preserve">Undernutrition, infection and immune function </w:t>
      </w:r>
      <w:hyperlink r:id="rId5">
        <w:r w:rsidRPr="6DB9E07C">
          <w:rPr>
            <w:rStyle w:val="Hyperlink"/>
            <w:rFonts w:ascii="Calibri" w:eastAsia="Calibri" w:hAnsi="Calibri" w:cs="Calibri"/>
            <w:sz w:val="28"/>
            <w:szCs w:val="28"/>
          </w:rPr>
          <w:t>https://pubmed.ncbi.nlm.nih.gov/19087431/</w:t>
        </w:r>
      </w:hyperlink>
    </w:p>
    <w:p w14:paraId="4B79A849" w14:textId="76A7A7D2" w:rsidR="6DB9E07C" w:rsidRDefault="6DB9E07C" w:rsidP="6DB9E07C">
      <w:pPr>
        <w:pStyle w:val="ListParagraph"/>
        <w:numPr>
          <w:ilvl w:val="0"/>
          <w:numId w:val="19"/>
        </w:numPr>
        <w:rPr>
          <w:rFonts w:ascii="Calibri" w:eastAsia="Calibri" w:hAnsi="Calibri" w:cs="Calibri"/>
          <w:color w:val="000000" w:themeColor="text1"/>
          <w:sz w:val="28"/>
          <w:szCs w:val="28"/>
        </w:rPr>
      </w:pPr>
      <w:r w:rsidRPr="6DB9E07C">
        <w:rPr>
          <w:rFonts w:ascii="Calibri" w:eastAsia="Calibri" w:hAnsi="Calibri" w:cs="Calibri"/>
          <w:color w:val="000000" w:themeColor="text1"/>
          <w:sz w:val="28"/>
          <w:szCs w:val="28"/>
        </w:rPr>
        <w:t xml:space="preserve">Is Eating Liver Good for You? Benefits and Risks </w:t>
      </w:r>
      <w:hyperlink r:id="rId6">
        <w:r w:rsidRPr="6DB9E07C">
          <w:rPr>
            <w:rStyle w:val="Hyperlink"/>
            <w:rFonts w:ascii="Calibri" w:eastAsia="Calibri" w:hAnsi="Calibri" w:cs="Calibri"/>
            <w:sz w:val="28"/>
            <w:szCs w:val="28"/>
          </w:rPr>
          <w:t>https://www.webmd.com/diet/liver-good-for-you</w:t>
        </w:r>
      </w:hyperlink>
    </w:p>
    <w:p w14:paraId="57D11760" w14:textId="3CE7DE61" w:rsidR="6DB9E07C" w:rsidRDefault="6DB9E07C" w:rsidP="6DB9E07C">
      <w:pPr>
        <w:pStyle w:val="ListParagraph"/>
        <w:numPr>
          <w:ilvl w:val="0"/>
          <w:numId w:val="19"/>
        </w:numPr>
        <w:rPr>
          <w:rFonts w:ascii="Calibri" w:eastAsia="Calibri" w:hAnsi="Calibri" w:cs="Calibri"/>
          <w:color w:val="000000" w:themeColor="text1"/>
          <w:sz w:val="28"/>
          <w:szCs w:val="28"/>
        </w:rPr>
      </w:pPr>
      <w:r w:rsidRPr="6DB9E07C">
        <w:rPr>
          <w:rFonts w:ascii="Calibri" w:eastAsia="Calibri" w:hAnsi="Calibri" w:cs="Calibri"/>
          <w:color w:val="000000" w:themeColor="text1"/>
          <w:sz w:val="28"/>
          <w:szCs w:val="28"/>
        </w:rPr>
        <w:t xml:space="preserve">Meat in your diet </w:t>
      </w:r>
      <w:hyperlink r:id="rId7">
        <w:r w:rsidRPr="6DB9E07C">
          <w:rPr>
            <w:rStyle w:val="Hyperlink"/>
            <w:rFonts w:ascii="Calibri" w:eastAsia="Calibri" w:hAnsi="Calibri" w:cs="Calibri"/>
            <w:sz w:val="28"/>
            <w:szCs w:val="28"/>
          </w:rPr>
          <w:t>https://www.nhs.uk/live-well/eat-well/food-types/meat-nutrition/</w:t>
        </w:r>
      </w:hyperlink>
    </w:p>
    <w:p w14:paraId="7BFB54EA" w14:textId="32AE0E11" w:rsidR="6DB9E07C" w:rsidRDefault="6DB9E07C" w:rsidP="6DB9E07C">
      <w:pPr>
        <w:pStyle w:val="ListParagraph"/>
        <w:numPr>
          <w:ilvl w:val="0"/>
          <w:numId w:val="19"/>
        </w:numPr>
        <w:rPr>
          <w:rFonts w:ascii="Calibri" w:eastAsia="Calibri" w:hAnsi="Calibri" w:cs="Calibri"/>
          <w:color w:val="000000" w:themeColor="text1"/>
          <w:sz w:val="28"/>
          <w:szCs w:val="28"/>
        </w:rPr>
      </w:pPr>
      <w:r w:rsidRPr="6DB9E07C">
        <w:rPr>
          <w:rFonts w:ascii="Calibri" w:eastAsia="Calibri" w:hAnsi="Calibri" w:cs="Calibri"/>
          <w:color w:val="000000" w:themeColor="text1"/>
          <w:sz w:val="28"/>
          <w:szCs w:val="28"/>
        </w:rPr>
        <w:t xml:space="preserve">The 10 Best Foods That Are High in Zinc </w:t>
      </w:r>
      <w:hyperlink r:id="rId8">
        <w:r w:rsidRPr="6DB9E07C">
          <w:rPr>
            <w:rStyle w:val="Hyperlink"/>
            <w:rFonts w:ascii="Calibri" w:eastAsia="Calibri" w:hAnsi="Calibri" w:cs="Calibri"/>
            <w:sz w:val="28"/>
            <w:szCs w:val="28"/>
          </w:rPr>
          <w:t>https://www.healthline.com/nutrition/best-foods-high-in-zinc</w:t>
        </w:r>
      </w:hyperlink>
    </w:p>
    <w:p w14:paraId="7BC375A9" w14:textId="77690011" w:rsidR="6DB9E07C" w:rsidRDefault="6DB9E07C" w:rsidP="6DB9E07C">
      <w:pPr>
        <w:pStyle w:val="ListParagraph"/>
        <w:numPr>
          <w:ilvl w:val="0"/>
          <w:numId w:val="19"/>
        </w:numPr>
        <w:rPr>
          <w:rFonts w:ascii="Calibri" w:eastAsia="Calibri" w:hAnsi="Calibri" w:cs="Calibri"/>
          <w:color w:val="212121"/>
          <w:sz w:val="28"/>
          <w:szCs w:val="28"/>
        </w:rPr>
      </w:pPr>
      <w:r w:rsidRPr="6DB9E07C">
        <w:rPr>
          <w:rFonts w:ascii="Calibri" w:eastAsia="Calibri" w:hAnsi="Calibri" w:cs="Calibri"/>
          <w:color w:val="212121"/>
          <w:sz w:val="28"/>
          <w:szCs w:val="28"/>
        </w:rPr>
        <w:t xml:space="preserve">Nutrition and Immunity </w:t>
      </w:r>
      <w:hyperlink r:id="rId9">
        <w:r w:rsidRPr="6DB9E07C">
          <w:rPr>
            <w:rStyle w:val="Hyperlink"/>
            <w:rFonts w:ascii="Calibri" w:eastAsia="Calibri" w:hAnsi="Calibri" w:cs="Calibri"/>
            <w:sz w:val="28"/>
            <w:szCs w:val="28"/>
          </w:rPr>
          <w:t>https://www.hsph.harvard.edu/nutritionsource/nutrition-and-immunity/</w:t>
        </w:r>
      </w:hyperlink>
    </w:p>
    <w:p w14:paraId="7059A746" w14:textId="5E0679F3" w:rsidR="6DB9E07C" w:rsidRDefault="6DB9E07C" w:rsidP="6DB9E07C">
      <w:pPr>
        <w:pStyle w:val="ListParagraph"/>
        <w:numPr>
          <w:ilvl w:val="0"/>
          <w:numId w:val="19"/>
        </w:numPr>
        <w:rPr>
          <w:rFonts w:ascii="Calibri" w:eastAsia="Calibri" w:hAnsi="Calibri" w:cs="Calibri"/>
          <w:color w:val="212121"/>
          <w:sz w:val="28"/>
          <w:szCs w:val="28"/>
        </w:rPr>
      </w:pPr>
      <w:r w:rsidRPr="6DB9E07C">
        <w:rPr>
          <w:rFonts w:ascii="Calibri" w:eastAsia="Calibri" w:hAnsi="Calibri" w:cs="Calibri"/>
          <w:color w:val="212121"/>
          <w:sz w:val="28"/>
          <w:szCs w:val="28"/>
        </w:rPr>
        <w:t xml:space="preserve">Diet and Immune Function </w:t>
      </w:r>
      <w:hyperlink r:id="rId10">
        <w:r w:rsidRPr="6DB9E07C">
          <w:rPr>
            <w:rStyle w:val="Hyperlink"/>
            <w:rFonts w:ascii="Calibri" w:eastAsia="Calibri" w:hAnsi="Calibri" w:cs="Calibri"/>
            <w:sz w:val="28"/>
            <w:szCs w:val="28"/>
          </w:rPr>
          <w:t>https://www.ncbi.nlm.nih.gov/pmc/articles/PMC6723551/</w:t>
        </w:r>
      </w:hyperlink>
      <w:r w:rsidRPr="6DB9E07C">
        <w:rPr>
          <w:rFonts w:ascii="Calibri" w:eastAsia="Calibri" w:hAnsi="Calibri" w:cs="Calibri"/>
          <w:color w:val="212121"/>
          <w:sz w:val="28"/>
          <w:szCs w:val="28"/>
        </w:rPr>
        <w:t xml:space="preserve">   </w:t>
      </w:r>
    </w:p>
    <w:p w14:paraId="48EE3C12" w14:textId="08AEA165" w:rsidR="6DB9E07C" w:rsidRDefault="6DB9E07C" w:rsidP="6DB9E07C">
      <w:pPr>
        <w:pStyle w:val="ListParagraph"/>
        <w:numPr>
          <w:ilvl w:val="0"/>
          <w:numId w:val="19"/>
        </w:numPr>
        <w:rPr>
          <w:rFonts w:ascii="Calibri" w:eastAsia="Calibri" w:hAnsi="Calibri" w:cs="Calibri"/>
          <w:color w:val="000000" w:themeColor="text1"/>
          <w:sz w:val="28"/>
          <w:szCs w:val="28"/>
        </w:rPr>
      </w:pPr>
      <w:r w:rsidRPr="6DB9E07C">
        <w:rPr>
          <w:rFonts w:ascii="Calibri" w:eastAsia="Calibri" w:hAnsi="Calibri" w:cs="Calibri"/>
          <w:color w:val="212121"/>
          <w:sz w:val="28"/>
          <w:szCs w:val="28"/>
        </w:rPr>
        <w:t xml:space="preserve">Antioxidants </w:t>
      </w:r>
      <w:hyperlink r:id="rId11">
        <w:r w:rsidRPr="6DB9E07C">
          <w:rPr>
            <w:rStyle w:val="Hyperlink"/>
            <w:rFonts w:ascii="Calibri" w:eastAsia="Calibri" w:hAnsi="Calibri" w:cs="Calibri"/>
            <w:sz w:val="28"/>
            <w:szCs w:val="28"/>
          </w:rPr>
          <w:t>https://www.betterhealth.vic.gov.au/health/healthyliving/antioxidants</w:t>
        </w:r>
      </w:hyperlink>
      <w:r w:rsidRPr="6DB9E07C">
        <w:rPr>
          <w:rFonts w:ascii="Calibri" w:eastAsia="Calibri" w:hAnsi="Calibri" w:cs="Calibri"/>
          <w:color w:val="212121"/>
          <w:sz w:val="28"/>
          <w:szCs w:val="28"/>
        </w:rPr>
        <w:t xml:space="preserve"> </w:t>
      </w:r>
      <w:r w:rsidRPr="6DB9E07C">
        <w:rPr>
          <w:rFonts w:ascii="Calibri" w:eastAsia="Calibri" w:hAnsi="Calibri" w:cs="Calibri"/>
          <w:color w:val="000000" w:themeColor="text1"/>
          <w:sz w:val="28"/>
          <w:szCs w:val="28"/>
        </w:rPr>
        <w:t xml:space="preserve"> </w:t>
      </w:r>
    </w:p>
    <w:p w14:paraId="13C57C78" w14:textId="13570E0E" w:rsidR="6DB9E07C" w:rsidRDefault="6DB9E07C" w:rsidP="6DB9E07C">
      <w:pPr>
        <w:pStyle w:val="ListParagraph"/>
        <w:numPr>
          <w:ilvl w:val="0"/>
          <w:numId w:val="19"/>
        </w:numPr>
        <w:rPr>
          <w:rFonts w:ascii="Calibri" w:eastAsia="Calibri" w:hAnsi="Calibri" w:cs="Calibri"/>
          <w:color w:val="212121"/>
          <w:sz w:val="28"/>
          <w:szCs w:val="28"/>
        </w:rPr>
      </w:pPr>
      <w:r w:rsidRPr="6DB9E07C">
        <w:rPr>
          <w:rFonts w:ascii="Calibri" w:eastAsia="Calibri" w:hAnsi="Calibri" w:cs="Calibri"/>
          <w:color w:val="212121"/>
          <w:sz w:val="28"/>
          <w:szCs w:val="28"/>
        </w:rPr>
        <w:t xml:space="preserve">Signs of Poor Skin Hydration </w:t>
      </w:r>
      <w:hyperlink r:id="rId12">
        <w:r w:rsidRPr="6DB9E07C">
          <w:rPr>
            <w:rStyle w:val="Hyperlink"/>
            <w:rFonts w:ascii="Calibri" w:eastAsia="Calibri" w:hAnsi="Calibri" w:cs="Calibri"/>
            <w:sz w:val="28"/>
            <w:szCs w:val="28"/>
          </w:rPr>
          <w:t>https://www.webmd.com/beauty/ss/slideshow-signs-skin-hydration</w:t>
        </w:r>
      </w:hyperlink>
    </w:p>
    <w:p w14:paraId="36567D4A" w14:textId="39E9C6B5" w:rsidR="6DB9E07C" w:rsidRDefault="6DB9E07C" w:rsidP="6DB9E07C">
      <w:pPr>
        <w:pStyle w:val="ListParagraph"/>
        <w:numPr>
          <w:ilvl w:val="0"/>
          <w:numId w:val="19"/>
        </w:numPr>
        <w:rPr>
          <w:rFonts w:ascii="Calibri" w:eastAsia="Calibri" w:hAnsi="Calibri" w:cs="Calibri"/>
          <w:color w:val="000000" w:themeColor="text1"/>
          <w:sz w:val="28"/>
          <w:szCs w:val="28"/>
        </w:rPr>
      </w:pPr>
      <w:r w:rsidRPr="6DB9E07C">
        <w:rPr>
          <w:rFonts w:ascii="Calibri" w:eastAsia="Calibri" w:hAnsi="Calibri" w:cs="Calibri"/>
          <w:color w:val="212121"/>
          <w:sz w:val="28"/>
          <w:szCs w:val="28"/>
        </w:rPr>
        <w:t xml:space="preserve">Hydration </w:t>
      </w:r>
      <w:hyperlink r:id="rId13">
        <w:r w:rsidRPr="6DB9E07C">
          <w:rPr>
            <w:rStyle w:val="Hyperlink"/>
            <w:rFonts w:ascii="Calibri" w:eastAsia="Calibri" w:hAnsi="Calibri" w:cs="Calibri"/>
            <w:sz w:val="28"/>
            <w:szCs w:val="28"/>
          </w:rPr>
          <w:t>https://www.nutrition.org.uk/healthy-sustainable-diets/hydration/</w:t>
        </w:r>
      </w:hyperlink>
      <w:r w:rsidRPr="6DB9E07C">
        <w:rPr>
          <w:rFonts w:ascii="Calibri" w:eastAsia="Calibri" w:hAnsi="Calibri" w:cs="Calibri"/>
          <w:color w:val="212121"/>
          <w:sz w:val="28"/>
          <w:szCs w:val="28"/>
        </w:rPr>
        <w:t xml:space="preserve">  </w:t>
      </w:r>
      <w:r w:rsidRPr="6DB9E07C">
        <w:rPr>
          <w:rFonts w:ascii="Calibri" w:eastAsia="Calibri" w:hAnsi="Calibri" w:cs="Calibri"/>
          <w:color w:val="000000" w:themeColor="text1"/>
          <w:sz w:val="28"/>
          <w:szCs w:val="28"/>
        </w:rPr>
        <w:t xml:space="preserve"> </w:t>
      </w:r>
    </w:p>
    <w:p w14:paraId="4664D914" w14:textId="2A646CCF" w:rsidR="6DB9E07C" w:rsidRDefault="6DB9E07C" w:rsidP="6DB9E07C">
      <w:pPr>
        <w:pStyle w:val="ListParagraph"/>
        <w:numPr>
          <w:ilvl w:val="0"/>
          <w:numId w:val="19"/>
        </w:numPr>
        <w:rPr>
          <w:rFonts w:ascii="Calibri" w:eastAsia="Calibri" w:hAnsi="Calibri" w:cs="Calibri"/>
          <w:color w:val="212121"/>
          <w:sz w:val="28"/>
          <w:szCs w:val="28"/>
        </w:rPr>
      </w:pPr>
      <w:r w:rsidRPr="6DB9E07C">
        <w:rPr>
          <w:rFonts w:ascii="Calibri" w:eastAsia="Calibri" w:hAnsi="Calibri" w:cs="Calibri"/>
          <w:color w:val="212121"/>
          <w:sz w:val="28"/>
          <w:szCs w:val="28"/>
        </w:rPr>
        <w:t xml:space="preserve">The Roles of Vitamin C in Skin Health </w:t>
      </w:r>
      <w:hyperlink r:id="rId14">
        <w:r w:rsidRPr="6DB9E07C">
          <w:rPr>
            <w:rStyle w:val="Hyperlink"/>
            <w:rFonts w:ascii="Calibri" w:eastAsia="Calibri" w:hAnsi="Calibri" w:cs="Calibri"/>
            <w:sz w:val="28"/>
            <w:szCs w:val="28"/>
          </w:rPr>
          <w:t>https://www.ncbi.nlm.nih.gov/pmc/articles/PMC5579659/</w:t>
        </w:r>
      </w:hyperlink>
    </w:p>
    <w:p w14:paraId="6F1C0864" w14:textId="3EA5C22B" w:rsidR="6DB9E07C" w:rsidRDefault="6DB9E07C" w:rsidP="6DB9E07C">
      <w:pPr>
        <w:pStyle w:val="ListParagraph"/>
        <w:numPr>
          <w:ilvl w:val="0"/>
          <w:numId w:val="19"/>
        </w:numPr>
        <w:rPr>
          <w:rFonts w:ascii="Calibri" w:eastAsia="Calibri" w:hAnsi="Calibri" w:cs="Calibri"/>
          <w:color w:val="212121"/>
          <w:sz w:val="28"/>
          <w:szCs w:val="28"/>
        </w:rPr>
      </w:pPr>
      <w:r w:rsidRPr="6DB9E07C">
        <w:rPr>
          <w:rFonts w:ascii="Calibri" w:eastAsia="Calibri" w:hAnsi="Calibri" w:cs="Calibri"/>
          <w:color w:val="212121"/>
          <w:sz w:val="28"/>
          <w:szCs w:val="28"/>
        </w:rPr>
        <w:t xml:space="preserve">The Role of Water Homeostasis in Muscle Function and Frailty: A Review </w:t>
      </w:r>
      <w:hyperlink r:id="rId15">
        <w:r w:rsidRPr="6DB9E07C">
          <w:rPr>
            <w:rStyle w:val="Hyperlink"/>
            <w:rFonts w:ascii="Calibri" w:eastAsia="Calibri" w:hAnsi="Calibri" w:cs="Calibri"/>
            <w:sz w:val="28"/>
            <w:szCs w:val="28"/>
          </w:rPr>
          <w:t>https://www.ncbi.nlm.nih.gov/pmc/articles/PMC6723611/</w:t>
        </w:r>
      </w:hyperlink>
    </w:p>
    <w:p w14:paraId="757C23D3" w14:textId="3174BEC6" w:rsidR="6DB9E07C" w:rsidRDefault="6DB9E07C" w:rsidP="6DB9E07C">
      <w:pPr>
        <w:pStyle w:val="ListParagraph"/>
        <w:numPr>
          <w:ilvl w:val="0"/>
          <w:numId w:val="19"/>
        </w:numPr>
        <w:rPr>
          <w:rFonts w:ascii="Calibri" w:eastAsia="Calibri" w:hAnsi="Calibri" w:cs="Calibri"/>
          <w:color w:val="000000" w:themeColor="text1"/>
          <w:sz w:val="28"/>
          <w:szCs w:val="28"/>
        </w:rPr>
      </w:pPr>
      <w:r w:rsidRPr="6DB9E07C">
        <w:rPr>
          <w:rFonts w:ascii="Calibri" w:eastAsia="Calibri" w:hAnsi="Calibri" w:cs="Calibri"/>
          <w:color w:val="000000" w:themeColor="text1"/>
          <w:sz w:val="28"/>
          <w:szCs w:val="28"/>
        </w:rPr>
        <w:lastRenderedPageBreak/>
        <w:t xml:space="preserve">The future of mucosal immunology: studying an integrated system-wide organ </w:t>
      </w:r>
      <w:hyperlink r:id="rId16">
        <w:r w:rsidRPr="6DB9E07C">
          <w:rPr>
            <w:rStyle w:val="Hyperlink"/>
            <w:rFonts w:ascii="Calibri" w:eastAsia="Calibri" w:hAnsi="Calibri" w:cs="Calibri"/>
            <w:sz w:val="28"/>
            <w:szCs w:val="28"/>
          </w:rPr>
          <w:t>https://www.nature.com/articles/ni0710-558</w:t>
        </w:r>
      </w:hyperlink>
    </w:p>
    <w:p w14:paraId="4DF07AC7" w14:textId="4173EDDC" w:rsidR="6DB9E07C" w:rsidRDefault="6DB9E07C" w:rsidP="6DB9E07C">
      <w:pPr>
        <w:pStyle w:val="ListParagraph"/>
        <w:numPr>
          <w:ilvl w:val="0"/>
          <w:numId w:val="19"/>
        </w:numPr>
        <w:rPr>
          <w:rFonts w:ascii="Calibri" w:eastAsia="Calibri" w:hAnsi="Calibri" w:cs="Calibri"/>
          <w:color w:val="212121"/>
          <w:sz w:val="28"/>
          <w:szCs w:val="28"/>
        </w:rPr>
      </w:pPr>
      <w:r w:rsidRPr="6DB9E07C">
        <w:rPr>
          <w:rFonts w:ascii="Calibri" w:eastAsia="Calibri" w:hAnsi="Calibri" w:cs="Calibri"/>
          <w:color w:val="212121"/>
          <w:sz w:val="28"/>
          <w:szCs w:val="28"/>
        </w:rPr>
        <w:t xml:space="preserve">Lymphatic System Flows </w:t>
      </w:r>
      <w:hyperlink r:id="rId17">
        <w:r w:rsidRPr="6DB9E07C">
          <w:rPr>
            <w:rStyle w:val="Hyperlink"/>
            <w:rFonts w:ascii="Calibri" w:eastAsia="Calibri" w:hAnsi="Calibri" w:cs="Calibri"/>
            <w:sz w:val="28"/>
            <w:szCs w:val="28"/>
          </w:rPr>
          <w:t>https://www.ncbi.nlm.nih.gov/pmc/articles/PMC5922450/</w:t>
        </w:r>
      </w:hyperlink>
    </w:p>
    <w:p w14:paraId="3B2EEFF1" w14:textId="03361D11" w:rsidR="6DB9E07C" w:rsidRDefault="6DB9E07C" w:rsidP="6DB9E07C">
      <w:pPr>
        <w:pStyle w:val="ListParagraph"/>
        <w:numPr>
          <w:ilvl w:val="0"/>
          <w:numId w:val="19"/>
        </w:numPr>
        <w:rPr>
          <w:rFonts w:ascii="Calibri" w:eastAsia="Calibri" w:hAnsi="Calibri" w:cs="Calibri"/>
          <w:color w:val="000000" w:themeColor="text1"/>
          <w:sz w:val="28"/>
          <w:szCs w:val="28"/>
        </w:rPr>
      </w:pPr>
      <w:r w:rsidRPr="6DB9E07C">
        <w:rPr>
          <w:rFonts w:ascii="Calibri" w:eastAsia="Calibri" w:hAnsi="Calibri" w:cs="Calibri"/>
          <w:color w:val="212121"/>
          <w:sz w:val="28"/>
          <w:szCs w:val="28"/>
        </w:rPr>
        <w:t xml:space="preserve">Impact of the Microbiome on the Immune System </w:t>
      </w:r>
      <w:hyperlink r:id="rId18">
        <w:r w:rsidRPr="6DB9E07C">
          <w:rPr>
            <w:rStyle w:val="Hyperlink"/>
            <w:rFonts w:ascii="Calibri" w:eastAsia="Calibri" w:hAnsi="Calibri" w:cs="Calibri"/>
            <w:sz w:val="28"/>
            <w:szCs w:val="28"/>
          </w:rPr>
          <w:t>https://www.ncbi.nlm.nih.gov/pmc/articles/PMC7362776/</w:t>
        </w:r>
      </w:hyperlink>
      <w:r w:rsidRPr="6DB9E07C">
        <w:rPr>
          <w:rFonts w:ascii="Calibri" w:eastAsia="Calibri" w:hAnsi="Calibri" w:cs="Calibri"/>
          <w:color w:val="212121"/>
          <w:sz w:val="28"/>
          <w:szCs w:val="28"/>
        </w:rPr>
        <w:t xml:space="preserve"> </w:t>
      </w:r>
      <w:r w:rsidRPr="6DB9E07C">
        <w:rPr>
          <w:rFonts w:ascii="Calibri" w:eastAsia="Calibri" w:hAnsi="Calibri" w:cs="Calibri"/>
          <w:color w:val="000000" w:themeColor="text1"/>
          <w:sz w:val="28"/>
          <w:szCs w:val="28"/>
        </w:rPr>
        <w:t xml:space="preserve"> </w:t>
      </w:r>
    </w:p>
    <w:p w14:paraId="6130900A" w14:textId="0009F725" w:rsidR="6DB9E07C" w:rsidRDefault="6DB9E07C" w:rsidP="6DB9E07C">
      <w:pPr>
        <w:pStyle w:val="ListParagraph"/>
        <w:numPr>
          <w:ilvl w:val="0"/>
          <w:numId w:val="19"/>
        </w:numPr>
        <w:rPr>
          <w:rFonts w:ascii="Calibri" w:eastAsia="Calibri" w:hAnsi="Calibri" w:cs="Calibri"/>
          <w:color w:val="000000" w:themeColor="text1"/>
          <w:sz w:val="28"/>
          <w:szCs w:val="28"/>
        </w:rPr>
      </w:pPr>
      <w:r w:rsidRPr="6DB9E07C">
        <w:rPr>
          <w:rFonts w:ascii="Calibri" w:eastAsia="Calibri" w:hAnsi="Calibri" w:cs="Calibri"/>
          <w:color w:val="212121"/>
          <w:sz w:val="28"/>
          <w:szCs w:val="28"/>
        </w:rPr>
        <w:t xml:space="preserve">8 Fermented Foods and Drinks to Boost Digestion and Health </w:t>
      </w:r>
      <w:hyperlink r:id="rId19">
        <w:r w:rsidRPr="6DB9E07C">
          <w:rPr>
            <w:rStyle w:val="Hyperlink"/>
            <w:rFonts w:ascii="Calibri" w:eastAsia="Calibri" w:hAnsi="Calibri" w:cs="Calibri"/>
            <w:sz w:val="28"/>
            <w:szCs w:val="28"/>
          </w:rPr>
          <w:t>https://www.healthline.com/nutrition/8-fermented-foods</w:t>
        </w:r>
      </w:hyperlink>
    </w:p>
    <w:p w14:paraId="1F244166" w14:textId="7E68F87E" w:rsidR="6DB9E07C" w:rsidRDefault="6DB9E07C" w:rsidP="6DB9E07C">
      <w:pPr>
        <w:pStyle w:val="ListParagraph"/>
        <w:numPr>
          <w:ilvl w:val="0"/>
          <w:numId w:val="19"/>
        </w:numPr>
        <w:rPr>
          <w:rFonts w:ascii="Calibri" w:eastAsia="Calibri" w:hAnsi="Calibri" w:cs="Calibri"/>
          <w:color w:val="212121"/>
          <w:sz w:val="28"/>
          <w:szCs w:val="28"/>
        </w:rPr>
      </w:pPr>
      <w:r w:rsidRPr="6DB9E07C">
        <w:rPr>
          <w:rFonts w:ascii="Calibri" w:eastAsia="Calibri" w:hAnsi="Calibri" w:cs="Calibri"/>
          <w:color w:val="212121"/>
          <w:sz w:val="28"/>
          <w:szCs w:val="28"/>
        </w:rPr>
        <w:t xml:space="preserve">Prebiotic foods to include in your diet </w:t>
      </w:r>
      <w:hyperlink r:id="rId20">
        <w:r w:rsidRPr="6DB9E07C">
          <w:rPr>
            <w:rStyle w:val="Hyperlink"/>
            <w:rFonts w:ascii="Calibri" w:eastAsia="Calibri" w:hAnsi="Calibri" w:cs="Calibri"/>
            <w:sz w:val="28"/>
            <w:szCs w:val="28"/>
          </w:rPr>
          <w:t>https://zoe.com/learn/prebiotic-foods.amp</w:t>
        </w:r>
      </w:hyperlink>
      <w:r w:rsidRPr="6DB9E07C">
        <w:rPr>
          <w:rFonts w:ascii="Calibri" w:eastAsia="Calibri" w:hAnsi="Calibri" w:cs="Calibri"/>
          <w:color w:val="212121"/>
          <w:sz w:val="28"/>
          <w:szCs w:val="28"/>
        </w:rPr>
        <w:t>?</w:t>
      </w:r>
    </w:p>
    <w:p w14:paraId="5A3E35A3" w14:textId="65016536" w:rsidR="6DB9E07C" w:rsidRDefault="6DB9E07C" w:rsidP="6DB9E07C">
      <w:pPr>
        <w:pStyle w:val="ListParagraph"/>
        <w:numPr>
          <w:ilvl w:val="0"/>
          <w:numId w:val="19"/>
        </w:numPr>
        <w:rPr>
          <w:rFonts w:ascii="Calibri" w:eastAsia="Calibri" w:hAnsi="Calibri" w:cs="Calibri"/>
          <w:color w:val="212121"/>
          <w:sz w:val="28"/>
          <w:szCs w:val="28"/>
        </w:rPr>
      </w:pPr>
      <w:r w:rsidRPr="6DB9E07C">
        <w:rPr>
          <w:rFonts w:ascii="Calibri" w:eastAsia="Calibri" w:hAnsi="Calibri" w:cs="Calibri"/>
          <w:color w:val="212121"/>
          <w:sz w:val="28"/>
          <w:szCs w:val="28"/>
        </w:rPr>
        <w:t xml:space="preserve">Antimicrobial properties of allicin from garlic </w:t>
      </w:r>
      <w:hyperlink r:id="rId21">
        <w:r w:rsidRPr="6DB9E07C">
          <w:rPr>
            <w:rStyle w:val="Hyperlink"/>
            <w:rFonts w:ascii="Calibri" w:eastAsia="Calibri" w:hAnsi="Calibri" w:cs="Calibri"/>
            <w:sz w:val="28"/>
            <w:szCs w:val="28"/>
          </w:rPr>
          <w:t>https://bit.ly/3MDpy45</w:t>
        </w:r>
      </w:hyperlink>
    </w:p>
    <w:p w14:paraId="05BD852D" w14:textId="64DE52E1" w:rsidR="6DB9E07C" w:rsidRDefault="6DB9E07C" w:rsidP="6DB9E07C">
      <w:pPr>
        <w:pStyle w:val="ListParagraph"/>
        <w:numPr>
          <w:ilvl w:val="0"/>
          <w:numId w:val="19"/>
        </w:numPr>
        <w:rPr>
          <w:rFonts w:ascii="Calibri" w:eastAsia="Calibri" w:hAnsi="Calibri" w:cs="Calibri"/>
          <w:color w:val="212121"/>
          <w:sz w:val="28"/>
          <w:szCs w:val="28"/>
        </w:rPr>
      </w:pPr>
      <w:r w:rsidRPr="6DB9E07C">
        <w:rPr>
          <w:rFonts w:ascii="Calibri" w:eastAsia="Calibri" w:hAnsi="Calibri" w:cs="Calibri"/>
          <w:color w:val="212121"/>
          <w:sz w:val="28"/>
          <w:szCs w:val="28"/>
        </w:rPr>
        <w:t xml:space="preserve">Antimicrobial Activity of Ginger (Zingiber Officinale) and Its Application in Food Products </w:t>
      </w:r>
      <w:hyperlink r:id="rId22">
        <w:r w:rsidRPr="6DB9E07C">
          <w:rPr>
            <w:rStyle w:val="Hyperlink"/>
            <w:rFonts w:ascii="Calibri" w:eastAsia="Calibri" w:hAnsi="Calibri" w:cs="Calibri"/>
            <w:sz w:val="28"/>
            <w:szCs w:val="28"/>
          </w:rPr>
          <w:t>https://www.tandfonline.com/doi/abs/10.1080/87559129.2019.1573829</w:t>
        </w:r>
      </w:hyperlink>
    </w:p>
    <w:p w14:paraId="2A0E63E1" w14:textId="7A5E9A96" w:rsidR="6DB9E07C" w:rsidRDefault="6DB9E07C" w:rsidP="6DB9E07C">
      <w:pPr>
        <w:pStyle w:val="ListParagraph"/>
        <w:numPr>
          <w:ilvl w:val="0"/>
          <w:numId w:val="19"/>
        </w:numPr>
        <w:spacing w:after="0"/>
        <w:rPr>
          <w:rFonts w:ascii="Calibri" w:eastAsia="Calibri" w:hAnsi="Calibri" w:cs="Calibri"/>
          <w:color w:val="212121"/>
          <w:sz w:val="28"/>
          <w:szCs w:val="28"/>
        </w:rPr>
      </w:pPr>
      <w:r w:rsidRPr="6DB9E07C">
        <w:rPr>
          <w:rFonts w:ascii="Calibri" w:eastAsia="Calibri" w:hAnsi="Calibri" w:cs="Calibri"/>
          <w:color w:val="212121"/>
          <w:sz w:val="28"/>
          <w:szCs w:val="28"/>
        </w:rPr>
        <w:t xml:space="preserve">Curcumin, a Natural Antimicrobial Agent with Strain-Specific Activity </w:t>
      </w:r>
      <w:hyperlink r:id="rId23">
        <w:r w:rsidRPr="6DB9E07C">
          <w:rPr>
            <w:rStyle w:val="Hyperlink"/>
            <w:rFonts w:ascii="Calibri" w:eastAsia="Calibri" w:hAnsi="Calibri" w:cs="Calibri"/>
            <w:sz w:val="28"/>
            <w:szCs w:val="28"/>
          </w:rPr>
          <w:t>https://www.ncbi.nlm.nih.gov/pmc/articles/PMC7408453/</w:t>
        </w:r>
      </w:hyperlink>
    </w:p>
    <w:p w14:paraId="7BB612EA" w14:textId="253F13F9" w:rsidR="6DB9E07C" w:rsidRDefault="6DB9E07C" w:rsidP="6DB9E07C">
      <w:pPr>
        <w:rPr>
          <w:sz w:val="28"/>
          <w:szCs w:val="28"/>
        </w:rPr>
      </w:pPr>
    </w:p>
    <w:sectPr w:rsidR="6DB9E07C">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intelligence2.xml><?xml version="1.0" encoding="utf-8"?>
<int2:intelligence xmlns:int2="http://schemas.microsoft.com/office/intelligence/2020/intelligence">
  <int2:observations>
    <int2:bookmark int2:bookmarkName="_Int_dlK4Ycv3" int2:invalidationBookmarkName="" int2:hashCode="e0dMsLOcF3PXGS" int2:id="yF4FzezQ">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3513D"/>
    <w:multiLevelType w:val="hybridMultilevel"/>
    <w:tmpl w:val="0BF04984"/>
    <w:lvl w:ilvl="0" w:tplc="D5BAD128">
      <w:start w:val="14"/>
      <w:numFmt w:val="decimal"/>
      <w:lvlText w:val="%1."/>
      <w:lvlJc w:val="left"/>
      <w:pPr>
        <w:ind w:left="720" w:hanging="360"/>
      </w:pPr>
    </w:lvl>
    <w:lvl w:ilvl="1" w:tplc="9BFA6FA4">
      <w:start w:val="1"/>
      <w:numFmt w:val="lowerLetter"/>
      <w:lvlText w:val="%2."/>
      <w:lvlJc w:val="left"/>
      <w:pPr>
        <w:ind w:left="1440" w:hanging="360"/>
      </w:pPr>
    </w:lvl>
    <w:lvl w:ilvl="2" w:tplc="637C1E64">
      <w:start w:val="1"/>
      <w:numFmt w:val="lowerRoman"/>
      <w:lvlText w:val="%3."/>
      <w:lvlJc w:val="right"/>
      <w:pPr>
        <w:ind w:left="2160" w:hanging="180"/>
      </w:pPr>
    </w:lvl>
    <w:lvl w:ilvl="3" w:tplc="45DC9668">
      <w:start w:val="1"/>
      <w:numFmt w:val="decimal"/>
      <w:lvlText w:val="%4."/>
      <w:lvlJc w:val="left"/>
      <w:pPr>
        <w:ind w:left="2880" w:hanging="360"/>
      </w:pPr>
    </w:lvl>
    <w:lvl w:ilvl="4" w:tplc="BBC03154">
      <w:start w:val="1"/>
      <w:numFmt w:val="lowerLetter"/>
      <w:lvlText w:val="%5."/>
      <w:lvlJc w:val="left"/>
      <w:pPr>
        <w:ind w:left="3600" w:hanging="360"/>
      </w:pPr>
    </w:lvl>
    <w:lvl w:ilvl="5" w:tplc="DE52AB42">
      <w:start w:val="1"/>
      <w:numFmt w:val="lowerRoman"/>
      <w:lvlText w:val="%6."/>
      <w:lvlJc w:val="right"/>
      <w:pPr>
        <w:ind w:left="4320" w:hanging="180"/>
      </w:pPr>
    </w:lvl>
    <w:lvl w:ilvl="6" w:tplc="95E4B670">
      <w:start w:val="1"/>
      <w:numFmt w:val="decimal"/>
      <w:lvlText w:val="%7."/>
      <w:lvlJc w:val="left"/>
      <w:pPr>
        <w:ind w:left="5040" w:hanging="360"/>
      </w:pPr>
    </w:lvl>
    <w:lvl w:ilvl="7" w:tplc="71BA8F08">
      <w:start w:val="1"/>
      <w:numFmt w:val="lowerLetter"/>
      <w:lvlText w:val="%8."/>
      <w:lvlJc w:val="left"/>
      <w:pPr>
        <w:ind w:left="5760" w:hanging="360"/>
      </w:pPr>
    </w:lvl>
    <w:lvl w:ilvl="8" w:tplc="C7B887C4">
      <w:start w:val="1"/>
      <w:numFmt w:val="lowerRoman"/>
      <w:lvlText w:val="%9."/>
      <w:lvlJc w:val="right"/>
      <w:pPr>
        <w:ind w:left="6480" w:hanging="180"/>
      </w:pPr>
    </w:lvl>
  </w:abstractNum>
  <w:abstractNum w:abstractNumId="1" w15:restartNumberingAfterBreak="0">
    <w:nsid w:val="0C8889F1"/>
    <w:multiLevelType w:val="hybridMultilevel"/>
    <w:tmpl w:val="7630A0D4"/>
    <w:lvl w:ilvl="0" w:tplc="7C06829E">
      <w:start w:val="4"/>
      <w:numFmt w:val="decimal"/>
      <w:lvlText w:val="%1."/>
      <w:lvlJc w:val="left"/>
      <w:pPr>
        <w:ind w:left="720" w:hanging="360"/>
      </w:pPr>
    </w:lvl>
    <w:lvl w:ilvl="1" w:tplc="6720BB2E">
      <w:start w:val="1"/>
      <w:numFmt w:val="lowerLetter"/>
      <w:lvlText w:val="%2."/>
      <w:lvlJc w:val="left"/>
      <w:pPr>
        <w:ind w:left="1440" w:hanging="360"/>
      </w:pPr>
    </w:lvl>
    <w:lvl w:ilvl="2" w:tplc="7884F062">
      <w:start w:val="1"/>
      <w:numFmt w:val="lowerRoman"/>
      <w:lvlText w:val="%3."/>
      <w:lvlJc w:val="right"/>
      <w:pPr>
        <w:ind w:left="2160" w:hanging="180"/>
      </w:pPr>
    </w:lvl>
    <w:lvl w:ilvl="3" w:tplc="7D7093A0">
      <w:start w:val="1"/>
      <w:numFmt w:val="decimal"/>
      <w:lvlText w:val="%4."/>
      <w:lvlJc w:val="left"/>
      <w:pPr>
        <w:ind w:left="2880" w:hanging="360"/>
      </w:pPr>
    </w:lvl>
    <w:lvl w:ilvl="4" w:tplc="CFACB864">
      <w:start w:val="1"/>
      <w:numFmt w:val="lowerLetter"/>
      <w:lvlText w:val="%5."/>
      <w:lvlJc w:val="left"/>
      <w:pPr>
        <w:ind w:left="3600" w:hanging="360"/>
      </w:pPr>
    </w:lvl>
    <w:lvl w:ilvl="5" w:tplc="4B30F368">
      <w:start w:val="1"/>
      <w:numFmt w:val="lowerRoman"/>
      <w:lvlText w:val="%6."/>
      <w:lvlJc w:val="right"/>
      <w:pPr>
        <w:ind w:left="4320" w:hanging="180"/>
      </w:pPr>
    </w:lvl>
    <w:lvl w:ilvl="6" w:tplc="84AEAF3A">
      <w:start w:val="1"/>
      <w:numFmt w:val="decimal"/>
      <w:lvlText w:val="%7."/>
      <w:lvlJc w:val="left"/>
      <w:pPr>
        <w:ind w:left="5040" w:hanging="360"/>
      </w:pPr>
    </w:lvl>
    <w:lvl w:ilvl="7" w:tplc="E00CDBEC">
      <w:start w:val="1"/>
      <w:numFmt w:val="lowerLetter"/>
      <w:lvlText w:val="%8."/>
      <w:lvlJc w:val="left"/>
      <w:pPr>
        <w:ind w:left="5760" w:hanging="360"/>
      </w:pPr>
    </w:lvl>
    <w:lvl w:ilvl="8" w:tplc="97F28924">
      <w:start w:val="1"/>
      <w:numFmt w:val="lowerRoman"/>
      <w:lvlText w:val="%9."/>
      <w:lvlJc w:val="right"/>
      <w:pPr>
        <w:ind w:left="6480" w:hanging="180"/>
      </w:pPr>
    </w:lvl>
  </w:abstractNum>
  <w:abstractNum w:abstractNumId="2" w15:restartNumberingAfterBreak="0">
    <w:nsid w:val="0F8077BB"/>
    <w:multiLevelType w:val="hybridMultilevel"/>
    <w:tmpl w:val="5B8EC0EA"/>
    <w:lvl w:ilvl="0" w:tplc="5992C0D6">
      <w:start w:val="9"/>
      <w:numFmt w:val="decimal"/>
      <w:lvlText w:val="%1."/>
      <w:lvlJc w:val="left"/>
      <w:pPr>
        <w:ind w:left="720" w:hanging="360"/>
      </w:pPr>
    </w:lvl>
    <w:lvl w:ilvl="1" w:tplc="80D26804">
      <w:start w:val="1"/>
      <w:numFmt w:val="lowerLetter"/>
      <w:lvlText w:val="%2."/>
      <w:lvlJc w:val="left"/>
      <w:pPr>
        <w:ind w:left="1440" w:hanging="360"/>
      </w:pPr>
    </w:lvl>
    <w:lvl w:ilvl="2" w:tplc="D350498E">
      <w:start w:val="1"/>
      <w:numFmt w:val="lowerRoman"/>
      <w:lvlText w:val="%3."/>
      <w:lvlJc w:val="right"/>
      <w:pPr>
        <w:ind w:left="2160" w:hanging="180"/>
      </w:pPr>
    </w:lvl>
    <w:lvl w:ilvl="3" w:tplc="60309F3E">
      <w:start w:val="1"/>
      <w:numFmt w:val="decimal"/>
      <w:lvlText w:val="%4."/>
      <w:lvlJc w:val="left"/>
      <w:pPr>
        <w:ind w:left="2880" w:hanging="360"/>
      </w:pPr>
    </w:lvl>
    <w:lvl w:ilvl="4" w:tplc="8AD0B2B0">
      <w:start w:val="1"/>
      <w:numFmt w:val="lowerLetter"/>
      <w:lvlText w:val="%5."/>
      <w:lvlJc w:val="left"/>
      <w:pPr>
        <w:ind w:left="3600" w:hanging="360"/>
      </w:pPr>
    </w:lvl>
    <w:lvl w:ilvl="5" w:tplc="8F7C2C38">
      <w:start w:val="1"/>
      <w:numFmt w:val="lowerRoman"/>
      <w:lvlText w:val="%6."/>
      <w:lvlJc w:val="right"/>
      <w:pPr>
        <w:ind w:left="4320" w:hanging="180"/>
      </w:pPr>
    </w:lvl>
    <w:lvl w:ilvl="6" w:tplc="E26AA436">
      <w:start w:val="1"/>
      <w:numFmt w:val="decimal"/>
      <w:lvlText w:val="%7."/>
      <w:lvlJc w:val="left"/>
      <w:pPr>
        <w:ind w:left="5040" w:hanging="360"/>
      </w:pPr>
    </w:lvl>
    <w:lvl w:ilvl="7" w:tplc="19A2BAC6">
      <w:start w:val="1"/>
      <w:numFmt w:val="lowerLetter"/>
      <w:lvlText w:val="%8."/>
      <w:lvlJc w:val="left"/>
      <w:pPr>
        <w:ind w:left="5760" w:hanging="360"/>
      </w:pPr>
    </w:lvl>
    <w:lvl w:ilvl="8" w:tplc="AD426FBC">
      <w:start w:val="1"/>
      <w:numFmt w:val="lowerRoman"/>
      <w:lvlText w:val="%9."/>
      <w:lvlJc w:val="right"/>
      <w:pPr>
        <w:ind w:left="6480" w:hanging="180"/>
      </w:pPr>
    </w:lvl>
  </w:abstractNum>
  <w:abstractNum w:abstractNumId="3" w15:restartNumberingAfterBreak="0">
    <w:nsid w:val="1E3872A0"/>
    <w:multiLevelType w:val="hybridMultilevel"/>
    <w:tmpl w:val="D86A06F4"/>
    <w:lvl w:ilvl="0" w:tplc="01BCCE42">
      <w:start w:val="5"/>
      <w:numFmt w:val="decimal"/>
      <w:lvlText w:val="%1."/>
      <w:lvlJc w:val="left"/>
      <w:pPr>
        <w:ind w:left="720" w:hanging="360"/>
      </w:pPr>
    </w:lvl>
    <w:lvl w:ilvl="1" w:tplc="725CC6A6">
      <w:start w:val="1"/>
      <w:numFmt w:val="lowerLetter"/>
      <w:lvlText w:val="%2."/>
      <w:lvlJc w:val="left"/>
      <w:pPr>
        <w:ind w:left="1440" w:hanging="360"/>
      </w:pPr>
    </w:lvl>
    <w:lvl w:ilvl="2" w:tplc="6D1A1F72">
      <w:start w:val="1"/>
      <w:numFmt w:val="lowerRoman"/>
      <w:lvlText w:val="%3."/>
      <w:lvlJc w:val="right"/>
      <w:pPr>
        <w:ind w:left="2160" w:hanging="180"/>
      </w:pPr>
    </w:lvl>
    <w:lvl w:ilvl="3" w:tplc="C9927B4C">
      <w:start w:val="1"/>
      <w:numFmt w:val="decimal"/>
      <w:lvlText w:val="%4."/>
      <w:lvlJc w:val="left"/>
      <w:pPr>
        <w:ind w:left="2880" w:hanging="360"/>
      </w:pPr>
    </w:lvl>
    <w:lvl w:ilvl="4" w:tplc="9928FDCE">
      <w:start w:val="1"/>
      <w:numFmt w:val="lowerLetter"/>
      <w:lvlText w:val="%5."/>
      <w:lvlJc w:val="left"/>
      <w:pPr>
        <w:ind w:left="3600" w:hanging="360"/>
      </w:pPr>
    </w:lvl>
    <w:lvl w:ilvl="5" w:tplc="96A00CB0">
      <w:start w:val="1"/>
      <w:numFmt w:val="lowerRoman"/>
      <w:lvlText w:val="%6."/>
      <w:lvlJc w:val="right"/>
      <w:pPr>
        <w:ind w:left="4320" w:hanging="180"/>
      </w:pPr>
    </w:lvl>
    <w:lvl w:ilvl="6" w:tplc="193200B4">
      <w:start w:val="1"/>
      <w:numFmt w:val="decimal"/>
      <w:lvlText w:val="%7."/>
      <w:lvlJc w:val="left"/>
      <w:pPr>
        <w:ind w:left="5040" w:hanging="360"/>
      </w:pPr>
    </w:lvl>
    <w:lvl w:ilvl="7" w:tplc="46ACC500">
      <w:start w:val="1"/>
      <w:numFmt w:val="lowerLetter"/>
      <w:lvlText w:val="%8."/>
      <w:lvlJc w:val="left"/>
      <w:pPr>
        <w:ind w:left="5760" w:hanging="360"/>
      </w:pPr>
    </w:lvl>
    <w:lvl w:ilvl="8" w:tplc="0E2047DE">
      <w:start w:val="1"/>
      <w:numFmt w:val="lowerRoman"/>
      <w:lvlText w:val="%9."/>
      <w:lvlJc w:val="right"/>
      <w:pPr>
        <w:ind w:left="6480" w:hanging="180"/>
      </w:pPr>
    </w:lvl>
  </w:abstractNum>
  <w:abstractNum w:abstractNumId="4" w15:restartNumberingAfterBreak="0">
    <w:nsid w:val="24635943"/>
    <w:multiLevelType w:val="hybridMultilevel"/>
    <w:tmpl w:val="B33480DC"/>
    <w:lvl w:ilvl="0" w:tplc="FF3C3012">
      <w:start w:val="2"/>
      <w:numFmt w:val="decimal"/>
      <w:lvlText w:val="%1."/>
      <w:lvlJc w:val="left"/>
      <w:pPr>
        <w:ind w:left="720" w:hanging="360"/>
      </w:pPr>
    </w:lvl>
    <w:lvl w:ilvl="1" w:tplc="92FC4042">
      <w:start w:val="1"/>
      <w:numFmt w:val="lowerLetter"/>
      <w:lvlText w:val="%2."/>
      <w:lvlJc w:val="left"/>
      <w:pPr>
        <w:ind w:left="1440" w:hanging="360"/>
      </w:pPr>
    </w:lvl>
    <w:lvl w:ilvl="2" w:tplc="A80C4118">
      <w:start w:val="1"/>
      <w:numFmt w:val="lowerRoman"/>
      <w:lvlText w:val="%3."/>
      <w:lvlJc w:val="right"/>
      <w:pPr>
        <w:ind w:left="2160" w:hanging="180"/>
      </w:pPr>
    </w:lvl>
    <w:lvl w:ilvl="3" w:tplc="C7EA078C">
      <w:start w:val="1"/>
      <w:numFmt w:val="decimal"/>
      <w:lvlText w:val="%4."/>
      <w:lvlJc w:val="left"/>
      <w:pPr>
        <w:ind w:left="2880" w:hanging="360"/>
      </w:pPr>
    </w:lvl>
    <w:lvl w:ilvl="4" w:tplc="03F0675A">
      <w:start w:val="1"/>
      <w:numFmt w:val="lowerLetter"/>
      <w:lvlText w:val="%5."/>
      <w:lvlJc w:val="left"/>
      <w:pPr>
        <w:ind w:left="3600" w:hanging="360"/>
      </w:pPr>
    </w:lvl>
    <w:lvl w:ilvl="5" w:tplc="68EA5E34">
      <w:start w:val="1"/>
      <w:numFmt w:val="lowerRoman"/>
      <w:lvlText w:val="%6."/>
      <w:lvlJc w:val="right"/>
      <w:pPr>
        <w:ind w:left="4320" w:hanging="180"/>
      </w:pPr>
    </w:lvl>
    <w:lvl w:ilvl="6" w:tplc="720EEEB4">
      <w:start w:val="1"/>
      <w:numFmt w:val="decimal"/>
      <w:lvlText w:val="%7."/>
      <w:lvlJc w:val="left"/>
      <w:pPr>
        <w:ind w:left="5040" w:hanging="360"/>
      </w:pPr>
    </w:lvl>
    <w:lvl w:ilvl="7" w:tplc="12801C12">
      <w:start w:val="1"/>
      <w:numFmt w:val="lowerLetter"/>
      <w:lvlText w:val="%8."/>
      <w:lvlJc w:val="left"/>
      <w:pPr>
        <w:ind w:left="5760" w:hanging="360"/>
      </w:pPr>
    </w:lvl>
    <w:lvl w:ilvl="8" w:tplc="59E889D4">
      <w:start w:val="1"/>
      <w:numFmt w:val="lowerRoman"/>
      <w:lvlText w:val="%9."/>
      <w:lvlJc w:val="right"/>
      <w:pPr>
        <w:ind w:left="6480" w:hanging="180"/>
      </w:pPr>
    </w:lvl>
  </w:abstractNum>
  <w:abstractNum w:abstractNumId="5" w15:restartNumberingAfterBreak="0">
    <w:nsid w:val="2523AE31"/>
    <w:multiLevelType w:val="hybridMultilevel"/>
    <w:tmpl w:val="D6C4AA26"/>
    <w:lvl w:ilvl="0" w:tplc="1CAAEE72">
      <w:start w:val="13"/>
      <w:numFmt w:val="decimal"/>
      <w:lvlText w:val="%1."/>
      <w:lvlJc w:val="left"/>
      <w:pPr>
        <w:ind w:left="720" w:hanging="360"/>
      </w:pPr>
    </w:lvl>
    <w:lvl w:ilvl="1" w:tplc="3862845A">
      <w:start w:val="1"/>
      <w:numFmt w:val="lowerLetter"/>
      <w:lvlText w:val="%2."/>
      <w:lvlJc w:val="left"/>
      <w:pPr>
        <w:ind w:left="1440" w:hanging="360"/>
      </w:pPr>
    </w:lvl>
    <w:lvl w:ilvl="2" w:tplc="07140EB8">
      <w:start w:val="1"/>
      <w:numFmt w:val="lowerRoman"/>
      <w:lvlText w:val="%3."/>
      <w:lvlJc w:val="right"/>
      <w:pPr>
        <w:ind w:left="2160" w:hanging="180"/>
      </w:pPr>
    </w:lvl>
    <w:lvl w:ilvl="3" w:tplc="E378F5B6">
      <w:start w:val="1"/>
      <w:numFmt w:val="decimal"/>
      <w:lvlText w:val="%4."/>
      <w:lvlJc w:val="left"/>
      <w:pPr>
        <w:ind w:left="2880" w:hanging="360"/>
      </w:pPr>
    </w:lvl>
    <w:lvl w:ilvl="4" w:tplc="FC1AFF88">
      <w:start w:val="1"/>
      <w:numFmt w:val="lowerLetter"/>
      <w:lvlText w:val="%5."/>
      <w:lvlJc w:val="left"/>
      <w:pPr>
        <w:ind w:left="3600" w:hanging="360"/>
      </w:pPr>
    </w:lvl>
    <w:lvl w:ilvl="5" w:tplc="AD1C97A4">
      <w:start w:val="1"/>
      <w:numFmt w:val="lowerRoman"/>
      <w:lvlText w:val="%6."/>
      <w:lvlJc w:val="right"/>
      <w:pPr>
        <w:ind w:left="4320" w:hanging="180"/>
      </w:pPr>
    </w:lvl>
    <w:lvl w:ilvl="6" w:tplc="E1A89BDC">
      <w:start w:val="1"/>
      <w:numFmt w:val="decimal"/>
      <w:lvlText w:val="%7."/>
      <w:lvlJc w:val="left"/>
      <w:pPr>
        <w:ind w:left="5040" w:hanging="360"/>
      </w:pPr>
    </w:lvl>
    <w:lvl w:ilvl="7" w:tplc="E1984190">
      <w:start w:val="1"/>
      <w:numFmt w:val="lowerLetter"/>
      <w:lvlText w:val="%8."/>
      <w:lvlJc w:val="left"/>
      <w:pPr>
        <w:ind w:left="5760" w:hanging="360"/>
      </w:pPr>
    </w:lvl>
    <w:lvl w:ilvl="8" w:tplc="80F01D3E">
      <w:start w:val="1"/>
      <w:numFmt w:val="lowerRoman"/>
      <w:lvlText w:val="%9."/>
      <w:lvlJc w:val="right"/>
      <w:pPr>
        <w:ind w:left="6480" w:hanging="180"/>
      </w:pPr>
    </w:lvl>
  </w:abstractNum>
  <w:abstractNum w:abstractNumId="6" w15:restartNumberingAfterBreak="0">
    <w:nsid w:val="28D9454D"/>
    <w:multiLevelType w:val="hybridMultilevel"/>
    <w:tmpl w:val="1E2A7B86"/>
    <w:lvl w:ilvl="0" w:tplc="5B042BC6">
      <w:start w:val="12"/>
      <w:numFmt w:val="decimal"/>
      <w:lvlText w:val="%1."/>
      <w:lvlJc w:val="left"/>
      <w:pPr>
        <w:ind w:left="720" w:hanging="360"/>
      </w:pPr>
    </w:lvl>
    <w:lvl w:ilvl="1" w:tplc="B1FA3EE4">
      <w:start w:val="1"/>
      <w:numFmt w:val="lowerLetter"/>
      <w:lvlText w:val="%2."/>
      <w:lvlJc w:val="left"/>
      <w:pPr>
        <w:ind w:left="1440" w:hanging="360"/>
      </w:pPr>
    </w:lvl>
    <w:lvl w:ilvl="2" w:tplc="2FDC7B5E">
      <w:start w:val="1"/>
      <w:numFmt w:val="lowerRoman"/>
      <w:lvlText w:val="%3."/>
      <w:lvlJc w:val="right"/>
      <w:pPr>
        <w:ind w:left="2160" w:hanging="180"/>
      </w:pPr>
    </w:lvl>
    <w:lvl w:ilvl="3" w:tplc="5240C15C">
      <w:start w:val="1"/>
      <w:numFmt w:val="decimal"/>
      <w:lvlText w:val="%4."/>
      <w:lvlJc w:val="left"/>
      <w:pPr>
        <w:ind w:left="2880" w:hanging="360"/>
      </w:pPr>
    </w:lvl>
    <w:lvl w:ilvl="4" w:tplc="A18AC666">
      <w:start w:val="1"/>
      <w:numFmt w:val="lowerLetter"/>
      <w:lvlText w:val="%5."/>
      <w:lvlJc w:val="left"/>
      <w:pPr>
        <w:ind w:left="3600" w:hanging="360"/>
      </w:pPr>
    </w:lvl>
    <w:lvl w:ilvl="5" w:tplc="BD002DFE">
      <w:start w:val="1"/>
      <w:numFmt w:val="lowerRoman"/>
      <w:lvlText w:val="%6."/>
      <w:lvlJc w:val="right"/>
      <w:pPr>
        <w:ind w:left="4320" w:hanging="180"/>
      </w:pPr>
    </w:lvl>
    <w:lvl w:ilvl="6" w:tplc="BF48E350">
      <w:start w:val="1"/>
      <w:numFmt w:val="decimal"/>
      <w:lvlText w:val="%7."/>
      <w:lvlJc w:val="left"/>
      <w:pPr>
        <w:ind w:left="5040" w:hanging="360"/>
      </w:pPr>
    </w:lvl>
    <w:lvl w:ilvl="7" w:tplc="31BE9AB6">
      <w:start w:val="1"/>
      <w:numFmt w:val="lowerLetter"/>
      <w:lvlText w:val="%8."/>
      <w:lvlJc w:val="left"/>
      <w:pPr>
        <w:ind w:left="5760" w:hanging="360"/>
      </w:pPr>
    </w:lvl>
    <w:lvl w:ilvl="8" w:tplc="A7EEEEBE">
      <w:start w:val="1"/>
      <w:numFmt w:val="lowerRoman"/>
      <w:lvlText w:val="%9."/>
      <w:lvlJc w:val="right"/>
      <w:pPr>
        <w:ind w:left="6480" w:hanging="180"/>
      </w:pPr>
    </w:lvl>
  </w:abstractNum>
  <w:abstractNum w:abstractNumId="7" w15:restartNumberingAfterBreak="0">
    <w:nsid w:val="3A16F65D"/>
    <w:multiLevelType w:val="hybridMultilevel"/>
    <w:tmpl w:val="E6B69BC2"/>
    <w:lvl w:ilvl="0" w:tplc="FFA05FB2">
      <w:start w:val="8"/>
      <w:numFmt w:val="decimal"/>
      <w:lvlText w:val="%1."/>
      <w:lvlJc w:val="left"/>
      <w:pPr>
        <w:ind w:left="720" w:hanging="360"/>
      </w:pPr>
    </w:lvl>
    <w:lvl w:ilvl="1" w:tplc="976C77FE">
      <w:start w:val="1"/>
      <w:numFmt w:val="lowerLetter"/>
      <w:lvlText w:val="%2."/>
      <w:lvlJc w:val="left"/>
      <w:pPr>
        <w:ind w:left="1440" w:hanging="360"/>
      </w:pPr>
    </w:lvl>
    <w:lvl w:ilvl="2" w:tplc="EF6C99E2">
      <w:start w:val="1"/>
      <w:numFmt w:val="lowerRoman"/>
      <w:lvlText w:val="%3."/>
      <w:lvlJc w:val="right"/>
      <w:pPr>
        <w:ind w:left="2160" w:hanging="180"/>
      </w:pPr>
    </w:lvl>
    <w:lvl w:ilvl="3" w:tplc="0CD0E1AE">
      <w:start w:val="1"/>
      <w:numFmt w:val="decimal"/>
      <w:lvlText w:val="%4."/>
      <w:lvlJc w:val="left"/>
      <w:pPr>
        <w:ind w:left="2880" w:hanging="360"/>
      </w:pPr>
    </w:lvl>
    <w:lvl w:ilvl="4" w:tplc="6ED2F4D0">
      <w:start w:val="1"/>
      <w:numFmt w:val="lowerLetter"/>
      <w:lvlText w:val="%5."/>
      <w:lvlJc w:val="left"/>
      <w:pPr>
        <w:ind w:left="3600" w:hanging="360"/>
      </w:pPr>
    </w:lvl>
    <w:lvl w:ilvl="5" w:tplc="988A7574">
      <w:start w:val="1"/>
      <w:numFmt w:val="lowerRoman"/>
      <w:lvlText w:val="%6."/>
      <w:lvlJc w:val="right"/>
      <w:pPr>
        <w:ind w:left="4320" w:hanging="180"/>
      </w:pPr>
    </w:lvl>
    <w:lvl w:ilvl="6" w:tplc="543A8B58">
      <w:start w:val="1"/>
      <w:numFmt w:val="decimal"/>
      <w:lvlText w:val="%7."/>
      <w:lvlJc w:val="left"/>
      <w:pPr>
        <w:ind w:left="5040" w:hanging="360"/>
      </w:pPr>
    </w:lvl>
    <w:lvl w:ilvl="7" w:tplc="44EC72A2">
      <w:start w:val="1"/>
      <w:numFmt w:val="lowerLetter"/>
      <w:lvlText w:val="%8."/>
      <w:lvlJc w:val="left"/>
      <w:pPr>
        <w:ind w:left="5760" w:hanging="360"/>
      </w:pPr>
    </w:lvl>
    <w:lvl w:ilvl="8" w:tplc="23723C06">
      <w:start w:val="1"/>
      <w:numFmt w:val="lowerRoman"/>
      <w:lvlText w:val="%9."/>
      <w:lvlJc w:val="right"/>
      <w:pPr>
        <w:ind w:left="6480" w:hanging="180"/>
      </w:pPr>
    </w:lvl>
  </w:abstractNum>
  <w:abstractNum w:abstractNumId="8" w15:restartNumberingAfterBreak="0">
    <w:nsid w:val="3B398B41"/>
    <w:multiLevelType w:val="hybridMultilevel"/>
    <w:tmpl w:val="EF8C745C"/>
    <w:lvl w:ilvl="0" w:tplc="7C9C131E">
      <w:start w:val="16"/>
      <w:numFmt w:val="decimal"/>
      <w:lvlText w:val="%1."/>
      <w:lvlJc w:val="left"/>
      <w:pPr>
        <w:ind w:left="720" w:hanging="360"/>
      </w:pPr>
    </w:lvl>
    <w:lvl w:ilvl="1" w:tplc="DA36E194">
      <w:start w:val="1"/>
      <w:numFmt w:val="lowerLetter"/>
      <w:lvlText w:val="%2."/>
      <w:lvlJc w:val="left"/>
      <w:pPr>
        <w:ind w:left="1440" w:hanging="360"/>
      </w:pPr>
    </w:lvl>
    <w:lvl w:ilvl="2" w:tplc="856AC288">
      <w:start w:val="1"/>
      <w:numFmt w:val="lowerRoman"/>
      <w:lvlText w:val="%3."/>
      <w:lvlJc w:val="right"/>
      <w:pPr>
        <w:ind w:left="2160" w:hanging="180"/>
      </w:pPr>
    </w:lvl>
    <w:lvl w:ilvl="3" w:tplc="88A6B092">
      <w:start w:val="1"/>
      <w:numFmt w:val="decimal"/>
      <w:lvlText w:val="%4."/>
      <w:lvlJc w:val="left"/>
      <w:pPr>
        <w:ind w:left="2880" w:hanging="360"/>
      </w:pPr>
    </w:lvl>
    <w:lvl w:ilvl="4" w:tplc="8814DE4A">
      <w:start w:val="1"/>
      <w:numFmt w:val="lowerLetter"/>
      <w:lvlText w:val="%5."/>
      <w:lvlJc w:val="left"/>
      <w:pPr>
        <w:ind w:left="3600" w:hanging="360"/>
      </w:pPr>
    </w:lvl>
    <w:lvl w:ilvl="5" w:tplc="75722546">
      <w:start w:val="1"/>
      <w:numFmt w:val="lowerRoman"/>
      <w:lvlText w:val="%6."/>
      <w:lvlJc w:val="right"/>
      <w:pPr>
        <w:ind w:left="4320" w:hanging="180"/>
      </w:pPr>
    </w:lvl>
    <w:lvl w:ilvl="6" w:tplc="3F12170E">
      <w:start w:val="1"/>
      <w:numFmt w:val="decimal"/>
      <w:lvlText w:val="%7."/>
      <w:lvlJc w:val="left"/>
      <w:pPr>
        <w:ind w:left="5040" w:hanging="360"/>
      </w:pPr>
    </w:lvl>
    <w:lvl w:ilvl="7" w:tplc="C3E60B08">
      <w:start w:val="1"/>
      <w:numFmt w:val="lowerLetter"/>
      <w:lvlText w:val="%8."/>
      <w:lvlJc w:val="left"/>
      <w:pPr>
        <w:ind w:left="5760" w:hanging="360"/>
      </w:pPr>
    </w:lvl>
    <w:lvl w:ilvl="8" w:tplc="9ED00202">
      <w:start w:val="1"/>
      <w:numFmt w:val="lowerRoman"/>
      <w:lvlText w:val="%9."/>
      <w:lvlJc w:val="right"/>
      <w:pPr>
        <w:ind w:left="6480" w:hanging="180"/>
      </w:pPr>
    </w:lvl>
  </w:abstractNum>
  <w:abstractNum w:abstractNumId="9" w15:restartNumberingAfterBreak="0">
    <w:nsid w:val="409340F8"/>
    <w:multiLevelType w:val="hybridMultilevel"/>
    <w:tmpl w:val="10469E42"/>
    <w:lvl w:ilvl="0" w:tplc="DC3A48EC">
      <w:start w:val="10"/>
      <w:numFmt w:val="decimal"/>
      <w:lvlText w:val="%1."/>
      <w:lvlJc w:val="left"/>
      <w:pPr>
        <w:ind w:left="720" w:hanging="360"/>
      </w:pPr>
    </w:lvl>
    <w:lvl w:ilvl="1" w:tplc="E9CCF3A6">
      <w:start w:val="1"/>
      <w:numFmt w:val="lowerLetter"/>
      <w:lvlText w:val="%2."/>
      <w:lvlJc w:val="left"/>
      <w:pPr>
        <w:ind w:left="1440" w:hanging="360"/>
      </w:pPr>
    </w:lvl>
    <w:lvl w:ilvl="2" w:tplc="AE94E56C">
      <w:start w:val="1"/>
      <w:numFmt w:val="lowerRoman"/>
      <w:lvlText w:val="%3."/>
      <w:lvlJc w:val="right"/>
      <w:pPr>
        <w:ind w:left="2160" w:hanging="180"/>
      </w:pPr>
    </w:lvl>
    <w:lvl w:ilvl="3" w:tplc="221E5190">
      <w:start w:val="1"/>
      <w:numFmt w:val="decimal"/>
      <w:lvlText w:val="%4."/>
      <w:lvlJc w:val="left"/>
      <w:pPr>
        <w:ind w:left="2880" w:hanging="360"/>
      </w:pPr>
    </w:lvl>
    <w:lvl w:ilvl="4" w:tplc="6FA2128C">
      <w:start w:val="1"/>
      <w:numFmt w:val="lowerLetter"/>
      <w:lvlText w:val="%5."/>
      <w:lvlJc w:val="left"/>
      <w:pPr>
        <w:ind w:left="3600" w:hanging="360"/>
      </w:pPr>
    </w:lvl>
    <w:lvl w:ilvl="5" w:tplc="DF960C30">
      <w:start w:val="1"/>
      <w:numFmt w:val="lowerRoman"/>
      <w:lvlText w:val="%6."/>
      <w:lvlJc w:val="right"/>
      <w:pPr>
        <w:ind w:left="4320" w:hanging="180"/>
      </w:pPr>
    </w:lvl>
    <w:lvl w:ilvl="6" w:tplc="EC1A4400">
      <w:start w:val="1"/>
      <w:numFmt w:val="decimal"/>
      <w:lvlText w:val="%7."/>
      <w:lvlJc w:val="left"/>
      <w:pPr>
        <w:ind w:left="5040" w:hanging="360"/>
      </w:pPr>
    </w:lvl>
    <w:lvl w:ilvl="7" w:tplc="27E4B888">
      <w:start w:val="1"/>
      <w:numFmt w:val="lowerLetter"/>
      <w:lvlText w:val="%8."/>
      <w:lvlJc w:val="left"/>
      <w:pPr>
        <w:ind w:left="5760" w:hanging="360"/>
      </w:pPr>
    </w:lvl>
    <w:lvl w:ilvl="8" w:tplc="CC86AEBE">
      <w:start w:val="1"/>
      <w:numFmt w:val="lowerRoman"/>
      <w:lvlText w:val="%9."/>
      <w:lvlJc w:val="right"/>
      <w:pPr>
        <w:ind w:left="6480" w:hanging="180"/>
      </w:pPr>
    </w:lvl>
  </w:abstractNum>
  <w:abstractNum w:abstractNumId="10" w15:restartNumberingAfterBreak="0">
    <w:nsid w:val="40C7EDBC"/>
    <w:multiLevelType w:val="hybridMultilevel"/>
    <w:tmpl w:val="00786A18"/>
    <w:lvl w:ilvl="0" w:tplc="AAD6605A">
      <w:start w:val="18"/>
      <w:numFmt w:val="decimal"/>
      <w:lvlText w:val="%1."/>
      <w:lvlJc w:val="left"/>
      <w:pPr>
        <w:ind w:left="720" w:hanging="360"/>
      </w:pPr>
    </w:lvl>
    <w:lvl w:ilvl="1" w:tplc="DA22E518">
      <w:start w:val="1"/>
      <w:numFmt w:val="lowerLetter"/>
      <w:lvlText w:val="%2."/>
      <w:lvlJc w:val="left"/>
      <w:pPr>
        <w:ind w:left="1440" w:hanging="360"/>
      </w:pPr>
    </w:lvl>
    <w:lvl w:ilvl="2" w:tplc="58DA3FFE">
      <w:start w:val="1"/>
      <w:numFmt w:val="lowerRoman"/>
      <w:lvlText w:val="%3."/>
      <w:lvlJc w:val="right"/>
      <w:pPr>
        <w:ind w:left="2160" w:hanging="180"/>
      </w:pPr>
    </w:lvl>
    <w:lvl w:ilvl="3" w:tplc="45041C98">
      <w:start w:val="1"/>
      <w:numFmt w:val="decimal"/>
      <w:lvlText w:val="%4."/>
      <w:lvlJc w:val="left"/>
      <w:pPr>
        <w:ind w:left="2880" w:hanging="360"/>
      </w:pPr>
    </w:lvl>
    <w:lvl w:ilvl="4" w:tplc="418CF7AC">
      <w:start w:val="1"/>
      <w:numFmt w:val="lowerLetter"/>
      <w:lvlText w:val="%5."/>
      <w:lvlJc w:val="left"/>
      <w:pPr>
        <w:ind w:left="3600" w:hanging="360"/>
      </w:pPr>
    </w:lvl>
    <w:lvl w:ilvl="5" w:tplc="3CEA61B4">
      <w:start w:val="1"/>
      <w:numFmt w:val="lowerRoman"/>
      <w:lvlText w:val="%6."/>
      <w:lvlJc w:val="right"/>
      <w:pPr>
        <w:ind w:left="4320" w:hanging="180"/>
      </w:pPr>
    </w:lvl>
    <w:lvl w:ilvl="6" w:tplc="C382DFF8">
      <w:start w:val="1"/>
      <w:numFmt w:val="decimal"/>
      <w:lvlText w:val="%7."/>
      <w:lvlJc w:val="left"/>
      <w:pPr>
        <w:ind w:left="5040" w:hanging="360"/>
      </w:pPr>
    </w:lvl>
    <w:lvl w:ilvl="7" w:tplc="B9EAD7E6">
      <w:start w:val="1"/>
      <w:numFmt w:val="lowerLetter"/>
      <w:lvlText w:val="%8."/>
      <w:lvlJc w:val="left"/>
      <w:pPr>
        <w:ind w:left="5760" w:hanging="360"/>
      </w:pPr>
    </w:lvl>
    <w:lvl w:ilvl="8" w:tplc="3222C6C8">
      <w:start w:val="1"/>
      <w:numFmt w:val="lowerRoman"/>
      <w:lvlText w:val="%9."/>
      <w:lvlJc w:val="right"/>
      <w:pPr>
        <w:ind w:left="6480" w:hanging="180"/>
      </w:pPr>
    </w:lvl>
  </w:abstractNum>
  <w:abstractNum w:abstractNumId="11" w15:restartNumberingAfterBreak="0">
    <w:nsid w:val="459E042C"/>
    <w:multiLevelType w:val="hybridMultilevel"/>
    <w:tmpl w:val="AE7C3B7E"/>
    <w:lvl w:ilvl="0" w:tplc="D5722834">
      <w:start w:val="3"/>
      <w:numFmt w:val="decimal"/>
      <w:lvlText w:val="%1."/>
      <w:lvlJc w:val="left"/>
      <w:pPr>
        <w:ind w:left="720" w:hanging="360"/>
      </w:pPr>
    </w:lvl>
    <w:lvl w:ilvl="1" w:tplc="B8981550">
      <w:start w:val="1"/>
      <w:numFmt w:val="lowerLetter"/>
      <w:lvlText w:val="%2."/>
      <w:lvlJc w:val="left"/>
      <w:pPr>
        <w:ind w:left="1440" w:hanging="360"/>
      </w:pPr>
    </w:lvl>
    <w:lvl w:ilvl="2" w:tplc="FF085A52">
      <w:start w:val="1"/>
      <w:numFmt w:val="lowerRoman"/>
      <w:lvlText w:val="%3."/>
      <w:lvlJc w:val="right"/>
      <w:pPr>
        <w:ind w:left="2160" w:hanging="180"/>
      </w:pPr>
    </w:lvl>
    <w:lvl w:ilvl="3" w:tplc="79FC574E">
      <w:start w:val="1"/>
      <w:numFmt w:val="decimal"/>
      <w:lvlText w:val="%4."/>
      <w:lvlJc w:val="left"/>
      <w:pPr>
        <w:ind w:left="2880" w:hanging="360"/>
      </w:pPr>
    </w:lvl>
    <w:lvl w:ilvl="4" w:tplc="CFF8F5FE">
      <w:start w:val="1"/>
      <w:numFmt w:val="lowerLetter"/>
      <w:lvlText w:val="%5."/>
      <w:lvlJc w:val="left"/>
      <w:pPr>
        <w:ind w:left="3600" w:hanging="360"/>
      </w:pPr>
    </w:lvl>
    <w:lvl w:ilvl="5" w:tplc="C8AAC2B0">
      <w:start w:val="1"/>
      <w:numFmt w:val="lowerRoman"/>
      <w:lvlText w:val="%6."/>
      <w:lvlJc w:val="right"/>
      <w:pPr>
        <w:ind w:left="4320" w:hanging="180"/>
      </w:pPr>
    </w:lvl>
    <w:lvl w:ilvl="6" w:tplc="804EB916">
      <w:start w:val="1"/>
      <w:numFmt w:val="decimal"/>
      <w:lvlText w:val="%7."/>
      <w:lvlJc w:val="left"/>
      <w:pPr>
        <w:ind w:left="5040" w:hanging="360"/>
      </w:pPr>
    </w:lvl>
    <w:lvl w:ilvl="7" w:tplc="09A2E498">
      <w:start w:val="1"/>
      <w:numFmt w:val="lowerLetter"/>
      <w:lvlText w:val="%8."/>
      <w:lvlJc w:val="left"/>
      <w:pPr>
        <w:ind w:left="5760" w:hanging="360"/>
      </w:pPr>
    </w:lvl>
    <w:lvl w:ilvl="8" w:tplc="366E9EB2">
      <w:start w:val="1"/>
      <w:numFmt w:val="lowerRoman"/>
      <w:lvlText w:val="%9."/>
      <w:lvlJc w:val="right"/>
      <w:pPr>
        <w:ind w:left="6480" w:hanging="180"/>
      </w:pPr>
    </w:lvl>
  </w:abstractNum>
  <w:abstractNum w:abstractNumId="12" w15:restartNumberingAfterBreak="0">
    <w:nsid w:val="579E0ED6"/>
    <w:multiLevelType w:val="hybridMultilevel"/>
    <w:tmpl w:val="1FE6403A"/>
    <w:lvl w:ilvl="0" w:tplc="4D2AC6C0">
      <w:start w:val="1"/>
      <w:numFmt w:val="decimal"/>
      <w:lvlText w:val="%1."/>
      <w:lvlJc w:val="left"/>
      <w:pPr>
        <w:ind w:left="720" w:hanging="360"/>
      </w:pPr>
    </w:lvl>
    <w:lvl w:ilvl="1" w:tplc="5D3E6ED2">
      <w:start w:val="1"/>
      <w:numFmt w:val="lowerLetter"/>
      <w:lvlText w:val="%2."/>
      <w:lvlJc w:val="left"/>
      <w:pPr>
        <w:ind w:left="1440" w:hanging="360"/>
      </w:pPr>
    </w:lvl>
    <w:lvl w:ilvl="2" w:tplc="DA1CE26E">
      <w:start w:val="1"/>
      <w:numFmt w:val="lowerRoman"/>
      <w:lvlText w:val="%3."/>
      <w:lvlJc w:val="right"/>
      <w:pPr>
        <w:ind w:left="2160" w:hanging="180"/>
      </w:pPr>
    </w:lvl>
    <w:lvl w:ilvl="3" w:tplc="4C3C2AF6">
      <w:start w:val="1"/>
      <w:numFmt w:val="decimal"/>
      <w:lvlText w:val="%4."/>
      <w:lvlJc w:val="left"/>
      <w:pPr>
        <w:ind w:left="2880" w:hanging="360"/>
      </w:pPr>
    </w:lvl>
    <w:lvl w:ilvl="4" w:tplc="AC92EF58">
      <w:start w:val="1"/>
      <w:numFmt w:val="lowerLetter"/>
      <w:lvlText w:val="%5."/>
      <w:lvlJc w:val="left"/>
      <w:pPr>
        <w:ind w:left="3600" w:hanging="360"/>
      </w:pPr>
    </w:lvl>
    <w:lvl w:ilvl="5" w:tplc="C28850B6">
      <w:start w:val="1"/>
      <w:numFmt w:val="lowerRoman"/>
      <w:lvlText w:val="%6."/>
      <w:lvlJc w:val="right"/>
      <w:pPr>
        <w:ind w:left="4320" w:hanging="180"/>
      </w:pPr>
    </w:lvl>
    <w:lvl w:ilvl="6" w:tplc="AD205334">
      <w:start w:val="1"/>
      <w:numFmt w:val="decimal"/>
      <w:lvlText w:val="%7."/>
      <w:lvlJc w:val="left"/>
      <w:pPr>
        <w:ind w:left="5040" w:hanging="360"/>
      </w:pPr>
    </w:lvl>
    <w:lvl w:ilvl="7" w:tplc="58BC8F86">
      <w:start w:val="1"/>
      <w:numFmt w:val="lowerLetter"/>
      <w:lvlText w:val="%8."/>
      <w:lvlJc w:val="left"/>
      <w:pPr>
        <w:ind w:left="5760" w:hanging="360"/>
      </w:pPr>
    </w:lvl>
    <w:lvl w:ilvl="8" w:tplc="A21EE26E">
      <w:start w:val="1"/>
      <w:numFmt w:val="lowerRoman"/>
      <w:lvlText w:val="%9."/>
      <w:lvlJc w:val="right"/>
      <w:pPr>
        <w:ind w:left="6480" w:hanging="180"/>
      </w:pPr>
    </w:lvl>
  </w:abstractNum>
  <w:abstractNum w:abstractNumId="13" w15:restartNumberingAfterBreak="0">
    <w:nsid w:val="586739D0"/>
    <w:multiLevelType w:val="hybridMultilevel"/>
    <w:tmpl w:val="39C82EC8"/>
    <w:lvl w:ilvl="0" w:tplc="F566F3A4">
      <w:start w:val="7"/>
      <w:numFmt w:val="decimal"/>
      <w:lvlText w:val="%1."/>
      <w:lvlJc w:val="left"/>
      <w:pPr>
        <w:ind w:left="720" w:hanging="360"/>
      </w:pPr>
    </w:lvl>
    <w:lvl w:ilvl="1" w:tplc="721AAC94">
      <w:start w:val="1"/>
      <w:numFmt w:val="lowerLetter"/>
      <w:lvlText w:val="%2."/>
      <w:lvlJc w:val="left"/>
      <w:pPr>
        <w:ind w:left="1440" w:hanging="360"/>
      </w:pPr>
    </w:lvl>
    <w:lvl w:ilvl="2" w:tplc="1F0A3B68">
      <w:start w:val="1"/>
      <w:numFmt w:val="lowerRoman"/>
      <w:lvlText w:val="%3."/>
      <w:lvlJc w:val="right"/>
      <w:pPr>
        <w:ind w:left="2160" w:hanging="180"/>
      </w:pPr>
    </w:lvl>
    <w:lvl w:ilvl="3" w:tplc="8E7EDAFA">
      <w:start w:val="1"/>
      <w:numFmt w:val="decimal"/>
      <w:lvlText w:val="%4."/>
      <w:lvlJc w:val="left"/>
      <w:pPr>
        <w:ind w:left="2880" w:hanging="360"/>
      </w:pPr>
    </w:lvl>
    <w:lvl w:ilvl="4" w:tplc="34F29810">
      <w:start w:val="1"/>
      <w:numFmt w:val="lowerLetter"/>
      <w:lvlText w:val="%5."/>
      <w:lvlJc w:val="left"/>
      <w:pPr>
        <w:ind w:left="3600" w:hanging="360"/>
      </w:pPr>
    </w:lvl>
    <w:lvl w:ilvl="5" w:tplc="33A0CF5A">
      <w:start w:val="1"/>
      <w:numFmt w:val="lowerRoman"/>
      <w:lvlText w:val="%6."/>
      <w:lvlJc w:val="right"/>
      <w:pPr>
        <w:ind w:left="4320" w:hanging="180"/>
      </w:pPr>
    </w:lvl>
    <w:lvl w:ilvl="6" w:tplc="5AE6A13E">
      <w:start w:val="1"/>
      <w:numFmt w:val="decimal"/>
      <w:lvlText w:val="%7."/>
      <w:lvlJc w:val="left"/>
      <w:pPr>
        <w:ind w:left="5040" w:hanging="360"/>
      </w:pPr>
    </w:lvl>
    <w:lvl w:ilvl="7" w:tplc="75F6C842">
      <w:start w:val="1"/>
      <w:numFmt w:val="lowerLetter"/>
      <w:lvlText w:val="%8."/>
      <w:lvlJc w:val="left"/>
      <w:pPr>
        <w:ind w:left="5760" w:hanging="360"/>
      </w:pPr>
    </w:lvl>
    <w:lvl w:ilvl="8" w:tplc="13EEE622">
      <w:start w:val="1"/>
      <w:numFmt w:val="lowerRoman"/>
      <w:lvlText w:val="%9."/>
      <w:lvlJc w:val="right"/>
      <w:pPr>
        <w:ind w:left="6480" w:hanging="180"/>
      </w:pPr>
    </w:lvl>
  </w:abstractNum>
  <w:abstractNum w:abstractNumId="14" w15:restartNumberingAfterBreak="0">
    <w:nsid w:val="639CAE3D"/>
    <w:multiLevelType w:val="hybridMultilevel"/>
    <w:tmpl w:val="53241858"/>
    <w:lvl w:ilvl="0" w:tplc="6932F984">
      <w:start w:val="6"/>
      <w:numFmt w:val="decimal"/>
      <w:lvlText w:val="%1."/>
      <w:lvlJc w:val="left"/>
      <w:pPr>
        <w:ind w:left="720" w:hanging="360"/>
      </w:pPr>
    </w:lvl>
    <w:lvl w:ilvl="1" w:tplc="00506EBA">
      <w:start w:val="1"/>
      <w:numFmt w:val="lowerLetter"/>
      <w:lvlText w:val="%2."/>
      <w:lvlJc w:val="left"/>
      <w:pPr>
        <w:ind w:left="1440" w:hanging="360"/>
      </w:pPr>
    </w:lvl>
    <w:lvl w:ilvl="2" w:tplc="791CB676">
      <w:start w:val="1"/>
      <w:numFmt w:val="lowerRoman"/>
      <w:lvlText w:val="%3."/>
      <w:lvlJc w:val="right"/>
      <w:pPr>
        <w:ind w:left="2160" w:hanging="180"/>
      </w:pPr>
    </w:lvl>
    <w:lvl w:ilvl="3" w:tplc="79842B54">
      <w:start w:val="1"/>
      <w:numFmt w:val="decimal"/>
      <w:lvlText w:val="%4."/>
      <w:lvlJc w:val="left"/>
      <w:pPr>
        <w:ind w:left="2880" w:hanging="360"/>
      </w:pPr>
    </w:lvl>
    <w:lvl w:ilvl="4" w:tplc="8F9839E8">
      <w:start w:val="1"/>
      <w:numFmt w:val="lowerLetter"/>
      <w:lvlText w:val="%5."/>
      <w:lvlJc w:val="left"/>
      <w:pPr>
        <w:ind w:left="3600" w:hanging="360"/>
      </w:pPr>
    </w:lvl>
    <w:lvl w:ilvl="5" w:tplc="F26EF878">
      <w:start w:val="1"/>
      <w:numFmt w:val="lowerRoman"/>
      <w:lvlText w:val="%6."/>
      <w:lvlJc w:val="right"/>
      <w:pPr>
        <w:ind w:left="4320" w:hanging="180"/>
      </w:pPr>
    </w:lvl>
    <w:lvl w:ilvl="6" w:tplc="DCC62C8A">
      <w:start w:val="1"/>
      <w:numFmt w:val="decimal"/>
      <w:lvlText w:val="%7."/>
      <w:lvlJc w:val="left"/>
      <w:pPr>
        <w:ind w:left="5040" w:hanging="360"/>
      </w:pPr>
    </w:lvl>
    <w:lvl w:ilvl="7" w:tplc="FEDCEB9A">
      <w:start w:val="1"/>
      <w:numFmt w:val="lowerLetter"/>
      <w:lvlText w:val="%8."/>
      <w:lvlJc w:val="left"/>
      <w:pPr>
        <w:ind w:left="5760" w:hanging="360"/>
      </w:pPr>
    </w:lvl>
    <w:lvl w:ilvl="8" w:tplc="1DBE8710">
      <w:start w:val="1"/>
      <w:numFmt w:val="lowerRoman"/>
      <w:lvlText w:val="%9."/>
      <w:lvlJc w:val="right"/>
      <w:pPr>
        <w:ind w:left="6480" w:hanging="180"/>
      </w:pPr>
    </w:lvl>
  </w:abstractNum>
  <w:abstractNum w:abstractNumId="15" w15:restartNumberingAfterBreak="0">
    <w:nsid w:val="6418F2E0"/>
    <w:multiLevelType w:val="hybridMultilevel"/>
    <w:tmpl w:val="686A38C6"/>
    <w:lvl w:ilvl="0" w:tplc="944C98C8">
      <w:start w:val="15"/>
      <w:numFmt w:val="decimal"/>
      <w:lvlText w:val="%1."/>
      <w:lvlJc w:val="left"/>
      <w:pPr>
        <w:ind w:left="720" w:hanging="360"/>
      </w:pPr>
    </w:lvl>
    <w:lvl w:ilvl="1" w:tplc="B8F6512A">
      <w:start w:val="1"/>
      <w:numFmt w:val="lowerLetter"/>
      <w:lvlText w:val="%2."/>
      <w:lvlJc w:val="left"/>
      <w:pPr>
        <w:ind w:left="1440" w:hanging="360"/>
      </w:pPr>
    </w:lvl>
    <w:lvl w:ilvl="2" w:tplc="3D2E5B7E">
      <w:start w:val="1"/>
      <w:numFmt w:val="lowerRoman"/>
      <w:lvlText w:val="%3."/>
      <w:lvlJc w:val="right"/>
      <w:pPr>
        <w:ind w:left="2160" w:hanging="180"/>
      </w:pPr>
    </w:lvl>
    <w:lvl w:ilvl="3" w:tplc="6B064EBE">
      <w:start w:val="1"/>
      <w:numFmt w:val="decimal"/>
      <w:lvlText w:val="%4."/>
      <w:lvlJc w:val="left"/>
      <w:pPr>
        <w:ind w:left="2880" w:hanging="360"/>
      </w:pPr>
    </w:lvl>
    <w:lvl w:ilvl="4" w:tplc="521664EA">
      <w:start w:val="1"/>
      <w:numFmt w:val="lowerLetter"/>
      <w:lvlText w:val="%5."/>
      <w:lvlJc w:val="left"/>
      <w:pPr>
        <w:ind w:left="3600" w:hanging="360"/>
      </w:pPr>
    </w:lvl>
    <w:lvl w:ilvl="5" w:tplc="F34C3850">
      <w:start w:val="1"/>
      <w:numFmt w:val="lowerRoman"/>
      <w:lvlText w:val="%6."/>
      <w:lvlJc w:val="right"/>
      <w:pPr>
        <w:ind w:left="4320" w:hanging="180"/>
      </w:pPr>
    </w:lvl>
    <w:lvl w:ilvl="6" w:tplc="9CF62920">
      <w:start w:val="1"/>
      <w:numFmt w:val="decimal"/>
      <w:lvlText w:val="%7."/>
      <w:lvlJc w:val="left"/>
      <w:pPr>
        <w:ind w:left="5040" w:hanging="360"/>
      </w:pPr>
    </w:lvl>
    <w:lvl w:ilvl="7" w:tplc="1A06D8F0">
      <w:start w:val="1"/>
      <w:numFmt w:val="lowerLetter"/>
      <w:lvlText w:val="%8."/>
      <w:lvlJc w:val="left"/>
      <w:pPr>
        <w:ind w:left="5760" w:hanging="360"/>
      </w:pPr>
    </w:lvl>
    <w:lvl w:ilvl="8" w:tplc="F5B02280">
      <w:start w:val="1"/>
      <w:numFmt w:val="lowerRoman"/>
      <w:lvlText w:val="%9."/>
      <w:lvlJc w:val="right"/>
      <w:pPr>
        <w:ind w:left="6480" w:hanging="180"/>
      </w:pPr>
    </w:lvl>
  </w:abstractNum>
  <w:abstractNum w:abstractNumId="16" w15:restartNumberingAfterBreak="0">
    <w:nsid w:val="64C7D7F4"/>
    <w:multiLevelType w:val="hybridMultilevel"/>
    <w:tmpl w:val="466C2916"/>
    <w:lvl w:ilvl="0" w:tplc="995A87AC">
      <w:start w:val="19"/>
      <w:numFmt w:val="decimal"/>
      <w:lvlText w:val="%1."/>
      <w:lvlJc w:val="left"/>
      <w:pPr>
        <w:ind w:left="720" w:hanging="360"/>
      </w:pPr>
    </w:lvl>
    <w:lvl w:ilvl="1" w:tplc="48A44134">
      <w:start w:val="1"/>
      <w:numFmt w:val="lowerLetter"/>
      <w:lvlText w:val="%2."/>
      <w:lvlJc w:val="left"/>
      <w:pPr>
        <w:ind w:left="1440" w:hanging="360"/>
      </w:pPr>
    </w:lvl>
    <w:lvl w:ilvl="2" w:tplc="FAE2324C">
      <w:start w:val="1"/>
      <w:numFmt w:val="lowerRoman"/>
      <w:lvlText w:val="%3."/>
      <w:lvlJc w:val="right"/>
      <w:pPr>
        <w:ind w:left="2160" w:hanging="180"/>
      </w:pPr>
    </w:lvl>
    <w:lvl w:ilvl="3" w:tplc="DC02BB58">
      <w:start w:val="1"/>
      <w:numFmt w:val="decimal"/>
      <w:lvlText w:val="%4."/>
      <w:lvlJc w:val="left"/>
      <w:pPr>
        <w:ind w:left="2880" w:hanging="360"/>
      </w:pPr>
    </w:lvl>
    <w:lvl w:ilvl="4" w:tplc="A552C04A">
      <w:start w:val="1"/>
      <w:numFmt w:val="lowerLetter"/>
      <w:lvlText w:val="%5."/>
      <w:lvlJc w:val="left"/>
      <w:pPr>
        <w:ind w:left="3600" w:hanging="360"/>
      </w:pPr>
    </w:lvl>
    <w:lvl w:ilvl="5" w:tplc="523E8EDA">
      <w:start w:val="1"/>
      <w:numFmt w:val="lowerRoman"/>
      <w:lvlText w:val="%6."/>
      <w:lvlJc w:val="right"/>
      <w:pPr>
        <w:ind w:left="4320" w:hanging="180"/>
      </w:pPr>
    </w:lvl>
    <w:lvl w:ilvl="6" w:tplc="E1200AAE">
      <w:start w:val="1"/>
      <w:numFmt w:val="decimal"/>
      <w:lvlText w:val="%7."/>
      <w:lvlJc w:val="left"/>
      <w:pPr>
        <w:ind w:left="5040" w:hanging="360"/>
      </w:pPr>
    </w:lvl>
    <w:lvl w:ilvl="7" w:tplc="172C32B2">
      <w:start w:val="1"/>
      <w:numFmt w:val="lowerLetter"/>
      <w:lvlText w:val="%8."/>
      <w:lvlJc w:val="left"/>
      <w:pPr>
        <w:ind w:left="5760" w:hanging="360"/>
      </w:pPr>
    </w:lvl>
    <w:lvl w:ilvl="8" w:tplc="65ACE828">
      <w:start w:val="1"/>
      <w:numFmt w:val="lowerRoman"/>
      <w:lvlText w:val="%9."/>
      <w:lvlJc w:val="right"/>
      <w:pPr>
        <w:ind w:left="6480" w:hanging="180"/>
      </w:pPr>
    </w:lvl>
  </w:abstractNum>
  <w:abstractNum w:abstractNumId="17" w15:restartNumberingAfterBreak="0">
    <w:nsid w:val="658A8ED2"/>
    <w:multiLevelType w:val="hybridMultilevel"/>
    <w:tmpl w:val="8B1AD88C"/>
    <w:lvl w:ilvl="0" w:tplc="166C6EF8">
      <w:start w:val="11"/>
      <w:numFmt w:val="decimal"/>
      <w:lvlText w:val="%1."/>
      <w:lvlJc w:val="left"/>
      <w:pPr>
        <w:ind w:left="720" w:hanging="360"/>
      </w:pPr>
    </w:lvl>
    <w:lvl w:ilvl="1" w:tplc="80E07902">
      <w:start w:val="1"/>
      <w:numFmt w:val="lowerLetter"/>
      <w:lvlText w:val="%2."/>
      <w:lvlJc w:val="left"/>
      <w:pPr>
        <w:ind w:left="1440" w:hanging="360"/>
      </w:pPr>
    </w:lvl>
    <w:lvl w:ilvl="2" w:tplc="C5664E1A">
      <w:start w:val="1"/>
      <w:numFmt w:val="lowerRoman"/>
      <w:lvlText w:val="%3."/>
      <w:lvlJc w:val="right"/>
      <w:pPr>
        <w:ind w:left="2160" w:hanging="180"/>
      </w:pPr>
    </w:lvl>
    <w:lvl w:ilvl="3" w:tplc="CC964B04">
      <w:start w:val="1"/>
      <w:numFmt w:val="decimal"/>
      <w:lvlText w:val="%4."/>
      <w:lvlJc w:val="left"/>
      <w:pPr>
        <w:ind w:left="2880" w:hanging="360"/>
      </w:pPr>
    </w:lvl>
    <w:lvl w:ilvl="4" w:tplc="51549DB0">
      <w:start w:val="1"/>
      <w:numFmt w:val="lowerLetter"/>
      <w:lvlText w:val="%5."/>
      <w:lvlJc w:val="left"/>
      <w:pPr>
        <w:ind w:left="3600" w:hanging="360"/>
      </w:pPr>
    </w:lvl>
    <w:lvl w:ilvl="5" w:tplc="F79E05C6">
      <w:start w:val="1"/>
      <w:numFmt w:val="lowerRoman"/>
      <w:lvlText w:val="%6."/>
      <w:lvlJc w:val="right"/>
      <w:pPr>
        <w:ind w:left="4320" w:hanging="180"/>
      </w:pPr>
    </w:lvl>
    <w:lvl w:ilvl="6" w:tplc="DF80D55A">
      <w:start w:val="1"/>
      <w:numFmt w:val="decimal"/>
      <w:lvlText w:val="%7."/>
      <w:lvlJc w:val="left"/>
      <w:pPr>
        <w:ind w:left="5040" w:hanging="360"/>
      </w:pPr>
    </w:lvl>
    <w:lvl w:ilvl="7" w:tplc="62B417CC">
      <w:start w:val="1"/>
      <w:numFmt w:val="lowerLetter"/>
      <w:lvlText w:val="%8."/>
      <w:lvlJc w:val="left"/>
      <w:pPr>
        <w:ind w:left="5760" w:hanging="360"/>
      </w:pPr>
    </w:lvl>
    <w:lvl w:ilvl="8" w:tplc="607A94C6">
      <w:start w:val="1"/>
      <w:numFmt w:val="lowerRoman"/>
      <w:lvlText w:val="%9."/>
      <w:lvlJc w:val="right"/>
      <w:pPr>
        <w:ind w:left="6480" w:hanging="180"/>
      </w:pPr>
    </w:lvl>
  </w:abstractNum>
  <w:abstractNum w:abstractNumId="18" w15:restartNumberingAfterBreak="0">
    <w:nsid w:val="73B702AC"/>
    <w:multiLevelType w:val="hybridMultilevel"/>
    <w:tmpl w:val="81889C28"/>
    <w:lvl w:ilvl="0" w:tplc="18D04D46">
      <w:start w:val="17"/>
      <w:numFmt w:val="decimal"/>
      <w:lvlText w:val="%1."/>
      <w:lvlJc w:val="left"/>
      <w:pPr>
        <w:ind w:left="720" w:hanging="360"/>
      </w:pPr>
    </w:lvl>
    <w:lvl w:ilvl="1" w:tplc="082CBFC4">
      <w:start w:val="1"/>
      <w:numFmt w:val="lowerLetter"/>
      <w:lvlText w:val="%2."/>
      <w:lvlJc w:val="left"/>
      <w:pPr>
        <w:ind w:left="1440" w:hanging="360"/>
      </w:pPr>
    </w:lvl>
    <w:lvl w:ilvl="2" w:tplc="72AA480C">
      <w:start w:val="1"/>
      <w:numFmt w:val="lowerRoman"/>
      <w:lvlText w:val="%3."/>
      <w:lvlJc w:val="right"/>
      <w:pPr>
        <w:ind w:left="2160" w:hanging="180"/>
      </w:pPr>
    </w:lvl>
    <w:lvl w:ilvl="3" w:tplc="7048F9BC">
      <w:start w:val="1"/>
      <w:numFmt w:val="decimal"/>
      <w:lvlText w:val="%4."/>
      <w:lvlJc w:val="left"/>
      <w:pPr>
        <w:ind w:left="2880" w:hanging="360"/>
      </w:pPr>
    </w:lvl>
    <w:lvl w:ilvl="4" w:tplc="40185D32">
      <w:start w:val="1"/>
      <w:numFmt w:val="lowerLetter"/>
      <w:lvlText w:val="%5."/>
      <w:lvlJc w:val="left"/>
      <w:pPr>
        <w:ind w:left="3600" w:hanging="360"/>
      </w:pPr>
    </w:lvl>
    <w:lvl w:ilvl="5" w:tplc="D65E5116">
      <w:start w:val="1"/>
      <w:numFmt w:val="lowerRoman"/>
      <w:lvlText w:val="%6."/>
      <w:lvlJc w:val="right"/>
      <w:pPr>
        <w:ind w:left="4320" w:hanging="180"/>
      </w:pPr>
    </w:lvl>
    <w:lvl w:ilvl="6" w:tplc="48AC845C">
      <w:start w:val="1"/>
      <w:numFmt w:val="decimal"/>
      <w:lvlText w:val="%7."/>
      <w:lvlJc w:val="left"/>
      <w:pPr>
        <w:ind w:left="5040" w:hanging="360"/>
      </w:pPr>
    </w:lvl>
    <w:lvl w:ilvl="7" w:tplc="3C1A0496">
      <w:start w:val="1"/>
      <w:numFmt w:val="lowerLetter"/>
      <w:lvlText w:val="%8."/>
      <w:lvlJc w:val="left"/>
      <w:pPr>
        <w:ind w:left="5760" w:hanging="360"/>
      </w:pPr>
    </w:lvl>
    <w:lvl w:ilvl="8" w:tplc="6E7A9EB4">
      <w:start w:val="1"/>
      <w:numFmt w:val="lowerRoman"/>
      <w:lvlText w:val="%9."/>
      <w:lvlJc w:val="right"/>
      <w:pPr>
        <w:ind w:left="6480" w:hanging="180"/>
      </w:pPr>
    </w:lvl>
  </w:abstractNum>
  <w:num w:numId="1">
    <w:abstractNumId w:val="16"/>
  </w:num>
  <w:num w:numId="2">
    <w:abstractNumId w:val="10"/>
  </w:num>
  <w:num w:numId="3">
    <w:abstractNumId w:val="18"/>
  </w:num>
  <w:num w:numId="4">
    <w:abstractNumId w:val="8"/>
  </w:num>
  <w:num w:numId="5">
    <w:abstractNumId w:val="15"/>
  </w:num>
  <w:num w:numId="6">
    <w:abstractNumId w:val="0"/>
  </w:num>
  <w:num w:numId="7">
    <w:abstractNumId w:val="5"/>
  </w:num>
  <w:num w:numId="8">
    <w:abstractNumId w:val="6"/>
  </w:num>
  <w:num w:numId="9">
    <w:abstractNumId w:val="17"/>
  </w:num>
  <w:num w:numId="10">
    <w:abstractNumId w:val="9"/>
  </w:num>
  <w:num w:numId="11">
    <w:abstractNumId w:val="2"/>
  </w:num>
  <w:num w:numId="12">
    <w:abstractNumId w:val="7"/>
  </w:num>
  <w:num w:numId="13">
    <w:abstractNumId w:val="13"/>
  </w:num>
  <w:num w:numId="14">
    <w:abstractNumId w:val="14"/>
  </w:num>
  <w:num w:numId="15">
    <w:abstractNumId w:val="3"/>
  </w:num>
  <w:num w:numId="16">
    <w:abstractNumId w:val="1"/>
  </w:num>
  <w:num w:numId="17">
    <w:abstractNumId w:val="11"/>
  </w:num>
  <w:num w:numId="18">
    <w:abstractNumId w:val="4"/>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8"/>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E756845"/>
    <w:rsid w:val="002D3BBB"/>
    <w:rsid w:val="00AD7F3E"/>
    <w:rsid w:val="00D90CD1"/>
    <w:rsid w:val="2E756845"/>
    <w:rsid w:val="6DB9E0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56845"/>
  <w15:chartTrackingRefBased/>
  <w15:docId w15:val="{0C7BC720-DECA-4DD0-BB55-2F165A383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ealthline.com/nutrition/best-foods-high-in-zinc" TargetMode="External"/><Relationship Id="rId13" Type="http://schemas.openxmlformats.org/officeDocument/2006/relationships/hyperlink" Target="https://www.nutrition.org.uk/healthy-sustainable-diets/hydration/" TargetMode="External"/><Relationship Id="rId18" Type="http://schemas.openxmlformats.org/officeDocument/2006/relationships/hyperlink" Target="https://www.ncbi.nlm.nih.gov/pmc/articles/PMC7362776/" TargetMode="External"/><Relationship Id="rId3" Type="http://schemas.openxmlformats.org/officeDocument/2006/relationships/settings" Target="settings.xml"/><Relationship Id="rId21" Type="http://schemas.openxmlformats.org/officeDocument/2006/relationships/hyperlink" Target="https://bit.ly/3MDpy45" TargetMode="External"/><Relationship Id="rId7" Type="http://schemas.openxmlformats.org/officeDocument/2006/relationships/hyperlink" Target="https://www.nhs.uk/live-well/eat-well/food-types/meat-nutrition/" TargetMode="External"/><Relationship Id="rId12" Type="http://schemas.openxmlformats.org/officeDocument/2006/relationships/hyperlink" Target="https://www.webmd.com/beauty/ss/slideshow-signs-skin-hydration" TargetMode="External"/><Relationship Id="rId17" Type="http://schemas.openxmlformats.org/officeDocument/2006/relationships/hyperlink" Target="https://www.ncbi.nlm.nih.gov/pmc/articles/PMC5922450/"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nature.com/articles/ni0710-558" TargetMode="External"/><Relationship Id="rId20" Type="http://schemas.openxmlformats.org/officeDocument/2006/relationships/hyperlink" Target="https://zoe.com/learn/prebiotic-foods.amp" TargetMode="External"/><Relationship Id="rId1" Type="http://schemas.openxmlformats.org/officeDocument/2006/relationships/numbering" Target="numbering.xml"/><Relationship Id="rId6" Type="http://schemas.openxmlformats.org/officeDocument/2006/relationships/hyperlink" Target="https://www.webmd.com/diet/liver-good-for-you" TargetMode="External"/><Relationship Id="rId11" Type="http://schemas.openxmlformats.org/officeDocument/2006/relationships/hyperlink" Target="https://www.betterhealth.vic.gov.au/health/healthyliving/antioxidants" TargetMode="External"/><Relationship Id="rId24" Type="http://schemas.openxmlformats.org/officeDocument/2006/relationships/fontTable" Target="fontTable.xml"/><Relationship Id="rId5" Type="http://schemas.openxmlformats.org/officeDocument/2006/relationships/hyperlink" Target="https://pubmed.ncbi.nlm.nih.gov/19087431/" TargetMode="External"/><Relationship Id="rId15" Type="http://schemas.openxmlformats.org/officeDocument/2006/relationships/hyperlink" Target="https://www.ncbi.nlm.nih.gov/pmc/articles/PMC6723611/" TargetMode="External"/><Relationship Id="rId23" Type="http://schemas.openxmlformats.org/officeDocument/2006/relationships/hyperlink" Target="https://www.ncbi.nlm.nih.gov/pmc/articles/PMC7408453/" TargetMode="External"/><Relationship Id="R00148c9c78604dba" Type="http://schemas.microsoft.com/office/2020/10/relationships/intelligence" Target="intelligence2.xml"/><Relationship Id="rId10" Type="http://schemas.openxmlformats.org/officeDocument/2006/relationships/hyperlink" Target="https://www.ncbi.nlm.nih.gov/pmc/articles/PMC6723551/" TargetMode="External"/><Relationship Id="rId19" Type="http://schemas.openxmlformats.org/officeDocument/2006/relationships/hyperlink" Target="https://www.healthline.com/nutrition/8-fermented-foods" TargetMode="External"/><Relationship Id="rId4" Type="http://schemas.openxmlformats.org/officeDocument/2006/relationships/webSettings" Target="webSettings.xml"/><Relationship Id="rId9" Type="http://schemas.openxmlformats.org/officeDocument/2006/relationships/hyperlink" Target="https://www.hsph.harvard.edu/nutritionsource/nutrition-and-immunity/" TargetMode="External"/><Relationship Id="rId14" Type="http://schemas.openxmlformats.org/officeDocument/2006/relationships/hyperlink" Target="https://www.ncbi.nlm.nih.gov/pmc/articles/PMC5579659/" TargetMode="External"/><Relationship Id="rId22" Type="http://schemas.openxmlformats.org/officeDocument/2006/relationships/hyperlink" Target="https://www.tandfonline.com/doi/abs/10.1080/87559129.2019.157382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1540</Words>
  <Characters>8780</Characters>
  <Application>Microsoft Office Word</Application>
  <DocSecurity>0</DocSecurity>
  <Lines>73</Lines>
  <Paragraphs>20</Paragraphs>
  <ScaleCrop>false</ScaleCrop>
  <Company/>
  <LinksUpToDate>false</LinksUpToDate>
  <CharactersWithSpaces>10300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2023-11-09T13:32:00Z</dcterms:created>
  <dcterms:modified xsi:type="dcterms:W3CDTF">2023-12-08T23:39:00Z</dcterms:modified>
</cp:coreProperties>
</file>