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E5735" w14:textId="2A543ECC" w:rsidR="008F3F34" w:rsidRPr="004939EB" w:rsidRDefault="3D23C985" w:rsidP="004939EB">
      <w:pPr>
        <w:spacing w:after="0"/>
        <w:jc w:val="center"/>
        <w:rPr>
          <w:rFonts w:eastAsiaTheme="minorEastAsia"/>
          <w:b/>
          <w:bCs/>
          <w:color w:val="202124"/>
          <w:sz w:val="40"/>
          <w:szCs w:val="40"/>
        </w:rPr>
      </w:pPr>
      <w:r w:rsidRPr="004939EB">
        <w:rPr>
          <w:rFonts w:eastAsiaTheme="minorEastAsia"/>
          <w:b/>
          <w:bCs/>
          <w:color w:val="202124"/>
          <w:sz w:val="40"/>
          <w:szCs w:val="40"/>
        </w:rPr>
        <w:t>Are Infrared Saunas good for inflammation?</w:t>
      </w:r>
    </w:p>
    <w:p w14:paraId="0057FE7A" w14:textId="7B909BDA" w:rsidR="3D23C985" w:rsidRDefault="3D23C985" w:rsidP="3D23C985">
      <w:pPr>
        <w:spacing w:after="0"/>
        <w:rPr>
          <w:rFonts w:eastAsiaTheme="minorEastAsia"/>
          <w:b/>
          <w:bCs/>
          <w:color w:val="202124"/>
          <w:sz w:val="28"/>
          <w:szCs w:val="28"/>
        </w:rPr>
      </w:pPr>
    </w:p>
    <w:p w14:paraId="77359C17" w14:textId="4F890565" w:rsidR="3D23C985" w:rsidRDefault="3D23C985" w:rsidP="004939EB">
      <w:pPr>
        <w:jc w:val="both"/>
        <w:rPr>
          <w:rFonts w:eastAsiaTheme="minorEastAsia"/>
          <w:color w:val="374151"/>
          <w:sz w:val="28"/>
          <w:szCs w:val="28"/>
        </w:rPr>
      </w:pPr>
      <w:r w:rsidRPr="3D23C985">
        <w:rPr>
          <w:rFonts w:eastAsiaTheme="minorEastAsia"/>
          <w:color w:val="374151"/>
          <w:sz w:val="28"/>
          <w:szCs w:val="28"/>
        </w:rPr>
        <w:t>Inflammation is a very complicated response to anything that the body perceives as harmful. This can include pathogenic bacteria, viruses, or fungi. It can also occur when the body is exposed to irritants, is injured, or damaged cells are present (1). It is a crucial part of the body’s immune system and is a vital defence mechanism that the body initiates to protect itself.</w:t>
      </w:r>
    </w:p>
    <w:p w14:paraId="50B13CB2" w14:textId="4C0C0D1C" w:rsidR="3D23C985" w:rsidRDefault="3D23C985" w:rsidP="004939EB">
      <w:pPr>
        <w:jc w:val="both"/>
        <w:rPr>
          <w:rFonts w:eastAsiaTheme="minorEastAsia"/>
          <w:color w:val="374151"/>
          <w:sz w:val="28"/>
          <w:szCs w:val="28"/>
          <w:highlight w:val="red"/>
        </w:rPr>
      </w:pPr>
      <w:r w:rsidRPr="3D23C985">
        <w:rPr>
          <w:rFonts w:eastAsiaTheme="minorEastAsia"/>
          <w:color w:val="374151"/>
          <w:sz w:val="28"/>
          <w:szCs w:val="28"/>
        </w:rPr>
        <w:t xml:space="preserve">When the body detects a threat, the immune system releases inflammatory molecules, such as cytokines, chemokines, and prostaglandins (1). This triggers a series of events leading to inflammation. </w:t>
      </w:r>
    </w:p>
    <w:p w14:paraId="3595B35A" w14:textId="00A7DA57" w:rsidR="3D23C985" w:rsidRDefault="3D23C985" w:rsidP="004939EB">
      <w:pPr>
        <w:jc w:val="both"/>
        <w:rPr>
          <w:rFonts w:eastAsiaTheme="minorEastAsia"/>
          <w:color w:val="374151"/>
          <w:sz w:val="28"/>
          <w:szCs w:val="28"/>
        </w:rPr>
      </w:pPr>
      <w:r w:rsidRPr="3D23C985">
        <w:rPr>
          <w:rFonts w:eastAsiaTheme="minorEastAsia"/>
          <w:color w:val="374151"/>
          <w:sz w:val="28"/>
          <w:szCs w:val="28"/>
        </w:rPr>
        <w:t>There are two main types of inflammation. Acute inflammation is a short-term and immediate response to something like an injury or infection. It usually involves the injured or infected area becoming red and painful, swelling, and feeling hot to the touch. Acute inflammation is a very efficient process in which the body can isolate and neutralise the threat while simultaneously promoting healing.</w:t>
      </w:r>
    </w:p>
    <w:p w14:paraId="16AB1D73" w14:textId="13D58E82" w:rsidR="3D23C985" w:rsidRDefault="3D23C985" w:rsidP="004939EB">
      <w:pPr>
        <w:spacing w:after="0"/>
        <w:jc w:val="both"/>
        <w:rPr>
          <w:rFonts w:eastAsiaTheme="minorEastAsia"/>
          <w:color w:val="374151"/>
          <w:sz w:val="28"/>
          <w:szCs w:val="28"/>
        </w:rPr>
      </w:pPr>
      <w:r w:rsidRPr="3D23C985">
        <w:rPr>
          <w:rFonts w:eastAsiaTheme="minorEastAsia"/>
          <w:color w:val="374151"/>
          <w:sz w:val="28"/>
          <w:szCs w:val="28"/>
        </w:rPr>
        <w:t xml:space="preserve">The other type of inflammation is chronic, or long-term, inflammation. As the name suggests, this continues for a long time.  Unlike acute inflammation, chronic inflammation can be harmful to the body's tissues and organs. It is linked with many diseases, including autoimmune diseases such as rheumatoid arthritis and lupus, cardiovascular disease, diabetes, and some kinds of cancer (1). </w:t>
      </w:r>
    </w:p>
    <w:p w14:paraId="2C6651A8" w14:textId="1DBA18AD" w:rsidR="3D23C985" w:rsidRDefault="3D23C985" w:rsidP="004939EB">
      <w:pPr>
        <w:spacing w:after="0"/>
        <w:jc w:val="both"/>
        <w:rPr>
          <w:rFonts w:eastAsiaTheme="minorEastAsia"/>
          <w:color w:val="374151"/>
          <w:sz w:val="28"/>
          <w:szCs w:val="28"/>
        </w:rPr>
      </w:pPr>
    </w:p>
    <w:p w14:paraId="1F6E5B3E" w14:textId="7A9150B6" w:rsidR="3D23C985" w:rsidRDefault="3D23C985" w:rsidP="004939EB">
      <w:pPr>
        <w:spacing w:after="0"/>
        <w:jc w:val="both"/>
        <w:rPr>
          <w:rFonts w:eastAsiaTheme="minorEastAsia"/>
          <w:color w:val="374151"/>
          <w:sz w:val="28"/>
          <w:szCs w:val="28"/>
        </w:rPr>
      </w:pPr>
      <w:r w:rsidRPr="3D23C985">
        <w:rPr>
          <w:rFonts w:eastAsiaTheme="minorEastAsia"/>
          <w:color w:val="374151"/>
          <w:sz w:val="28"/>
          <w:szCs w:val="28"/>
        </w:rPr>
        <w:t>Anti-inflammatory medications can be used to manage acute inflammation (2), while lifestyle modifications such as a healthy diet (3), regular exercise (4), stress management (5), avoiding tobacco (6), and excessive alcohol consumption (7) can help to reduce the negative effects of chronic inflammation.</w:t>
      </w:r>
    </w:p>
    <w:p w14:paraId="3618F048" w14:textId="0F2669D9" w:rsidR="3D23C985" w:rsidRDefault="3D23C985" w:rsidP="004939EB">
      <w:pPr>
        <w:spacing w:after="0"/>
        <w:jc w:val="both"/>
        <w:rPr>
          <w:rFonts w:eastAsiaTheme="minorEastAsia"/>
          <w:color w:val="202124"/>
          <w:sz w:val="28"/>
          <w:szCs w:val="28"/>
          <w:highlight w:val="yellow"/>
        </w:rPr>
      </w:pPr>
    </w:p>
    <w:p w14:paraId="400075A9" w14:textId="1234EB42" w:rsidR="3D23C985" w:rsidRDefault="3D23C985" w:rsidP="004939EB">
      <w:pPr>
        <w:spacing w:after="0"/>
        <w:jc w:val="both"/>
        <w:rPr>
          <w:rFonts w:eastAsiaTheme="minorEastAsia"/>
          <w:sz w:val="28"/>
          <w:szCs w:val="28"/>
          <w:highlight w:val="yellow"/>
        </w:rPr>
      </w:pPr>
      <w:r w:rsidRPr="3D23C985">
        <w:rPr>
          <w:rFonts w:eastAsiaTheme="minorEastAsia"/>
          <w:color w:val="374151"/>
          <w:sz w:val="28"/>
          <w:szCs w:val="28"/>
        </w:rPr>
        <w:t xml:space="preserve">Infra-red saunas are becoming more popular in the health and wellness arena, particularly due to their potential impact on inflammation management. They are different from traditional saunas in that they use infra-red radiation, produced by heaters, that can penetrate the body's tissues directly. This heats the body directly, rather than just the surrounding air. Due to this, it can penetrate the body’s tissues by up to forty millimetres, making it more effective than a traditional sauna (8). </w:t>
      </w:r>
    </w:p>
    <w:p w14:paraId="0414F131" w14:textId="60E9C2BA" w:rsidR="3D23C985" w:rsidRDefault="3D23C985" w:rsidP="004939EB">
      <w:pPr>
        <w:spacing w:after="0"/>
        <w:jc w:val="both"/>
        <w:rPr>
          <w:rFonts w:eastAsiaTheme="minorEastAsia"/>
          <w:color w:val="374151"/>
          <w:sz w:val="28"/>
          <w:szCs w:val="28"/>
          <w:highlight w:val="yellow"/>
        </w:rPr>
      </w:pPr>
    </w:p>
    <w:p w14:paraId="299D14E8" w14:textId="7EAC9D24" w:rsidR="3D23C985" w:rsidRDefault="3D23C985" w:rsidP="004939EB">
      <w:pPr>
        <w:jc w:val="both"/>
        <w:rPr>
          <w:rFonts w:eastAsiaTheme="minorEastAsia"/>
          <w:color w:val="374151"/>
          <w:sz w:val="28"/>
          <w:szCs w:val="28"/>
        </w:rPr>
      </w:pPr>
      <w:r w:rsidRPr="3D23C985">
        <w:rPr>
          <w:rFonts w:eastAsiaTheme="minorEastAsia"/>
          <w:color w:val="374151"/>
          <w:sz w:val="28"/>
          <w:szCs w:val="28"/>
        </w:rPr>
        <w:lastRenderedPageBreak/>
        <w:t xml:space="preserve">There is some scientific research and lots of anecdotal evidence suggesting that infra-red saunas may have an influence on reducing inflammation. With that said, scientific research is still developing, and more research is required to confirm the claims being made by infra-red sauna manufacturers. </w:t>
      </w:r>
    </w:p>
    <w:p w14:paraId="59651E05" w14:textId="23587357" w:rsidR="3D23C985" w:rsidRDefault="3D23C985" w:rsidP="004939EB">
      <w:pPr>
        <w:jc w:val="both"/>
        <w:rPr>
          <w:rFonts w:eastAsiaTheme="minorEastAsia"/>
          <w:color w:val="374151"/>
          <w:sz w:val="28"/>
          <w:szCs w:val="28"/>
          <w:highlight w:val="yellow"/>
        </w:rPr>
      </w:pPr>
      <w:r w:rsidRPr="3D23C985">
        <w:rPr>
          <w:rFonts w:eastAsiaTheme="minorEastAsia"/>
          <w:color w:val="374151"/>
          <w:sz w:val="28"/>
          <w:szCs w:val="28"/>
        </w:rPr>
        <w:t xml:space="preserve">The claims regarding the potential anti-inflammatory effects of infra-red saunas are often based on several points. The first one is that infra-red saunas increase blood flow and boost circulation. This is because the rise in core body temperature causes the blood vessels to expand (9). This is an automatic biological reaction in a bid to cool the body (10), as it doesn’t realise you are heating it up on purpose! When circulation is increased, it helps to deliver healing oxygen and nutrients to the tissues, helping to reduce inflammation (11). </w:t>
      </w:r>
    </w:p>
    <w:p w14:paraId="19F698A9" w14:textId="418E59E3" w:rsidR="3D23C985" w:rsidRDefault="3D23C985" w:rsidP="004939EB">
      <w:pPr>
        <w:spacing w:after="0"/>
        <w:jc w:val="both"/>
        <w:rPr>
          <w:rFonts w:eastAsiaTheme="minorEastAsia"/>
          <w:color w:val="374151"/>
          <w:sz w:val="28"/>
          <w:szCs w:val="28"/>
        </w:rPr>
      </w:pPr>
      <w:r w:rsidRPr="3D23C985">
        <w:rPr>
          <w:rFonts w:eastAsiaTheme="minorEastAsia"/>
          <w:color w:val="374151"/>
          <w:sz w:val="28"/>
          <w:szCs w:val="28"/>
        </w:rPr>
        <w:t xml:space="preserve">The other mechanism by which infra-red saunas can reduce inflammation is due to heat stress, which leads to a phenomenon called the heat shock response. This response happens when the cells in the body are exposed to high temperatures or other stressors, such as infections and inflammation (12). The heat shock response involves a group of proteins known as heat shock proteins being activated. </w:t>
      </w:r>
    </w:p>
    <w:p w14:paraId="43952354" w14:textId="2F4DAD46" w:rsidR="3D23C985" w:rsidRDefault="3D23C985" w:rsidP="004939EB">
      <w:pPr>
        <w:spacing w:after="0"/>
        <w:jc w:val="both"/>
        <w:rPr>
          <w:rFonts w:eastAsiaTheme="minorEastAsia"/>
          <w:color w:val="374151"/>
          <w:sz w:val="28"/>
          <w:szCs w:val="28"/>
        </w:rPr>
      </w:pPr>
    </w:p>
    <w:p w14:paraId="7156BE40" w14:textId="0383F85E" w:rsidR="3D23C985" w:rsidRDefault="3D23C985" w:rsidP="004939EB">
      <w:pPr>
        <w:spacing w:after="0"/>
        <w:jc w:val="both"/>
        <w:rPr>
          <w:rFonts w:eastAsiaTheme="minorEastAsia"/>
          <w:color w:val="374151"/>
          <w:sz w:val="28"/>
          <w:szCs w:val="28"/>
          <w:highlight w:val="cyan"/>
        </w:rPr>
      </w:pPr>
      <w:r w:rsidRPr="3D23C985">
        <w:rPr>
          <w:rFonts w:eastAsiaTheme="minorEastAsia"/>
          <w:color w:val="374151"/>
          <w:sz w:val="28"/>
          <w:szCs w:val="28"/>
        </w:rPr>
        <w:t xml:space="preserve">These proteins play a vital part in helping cells survive and adapt to stressful conditions by helping other proteins behave correctly and preventing the formation of damaged proteins. Some heat shock proteins have been shown to have anti-inflammatory properties. For example, Hsp70, a well-studied heat shock protein, is connected to reducing the production of some inflammatory compounds, which then reduce inflammation and help boost tissue repair (12). </w:t>
      </w:r>
    </w:p>
    <w:p w14:paraId="352BB885" w14:textId="3C06AB37" w:rsidR="3D23C985" w:rsidRDefault="3D23C985" w:rsidP="004939EB">
      <w:pPr>
        <w:spacing w:after="0"/>
        <w:jc w:val="both"/>
        <w:rPr>
          <w:rFonts w:eastAsiaTheme="minorEastAsia"/>
          <w:color w:val="374151"/>
          <w:sz w:val="28"/>
          <w:szCs w:val="28"/>
        </w:rPr>
      </w:pPr>
      <w:r w:rsidRPr="3D23C985">
        <w:rPr>
          <w:rFonts w:eastAsiaTheme="minorEastAsia"/>
          <w:color w:val="374151"/>
          <w:sz w:val="28"/>
          <w:szCs w:val="28"/>
        </w:rPr>
        <w:t xml:space="preserve">Regular exposure to heat stress, such as that experienced in infra-red saunas, could potentially lead to the cells in the body having increased resilience as they adapt to the increased temperature, making them more efficient at dealing with stressors such as those that cause inflammation. </w:t>
      </w:r>
    </w:p>
    <w:p w14:paraId="164B1F0B" w14:textId="78ED3177" w:rsidR="3D23C985" w:rsidRDefault="3D23C985" w:rsidP="004939EB">
      <w:pPr>
        <w:jc w:val="both"/>
        <w:rPr>
          <w:rFonts w:eastAsiaTheme="minorEastAsia"/>
          <w:color w:val="374151"/>
          <w:sz w:val="28"/>
          <w:szCs w:val="28"/>
        </w:rPr>
      </w:pPr>
    </w:p>
    <w:p w14:paraId="6770A31F" w14:textId="7B8424BB" w:rsidR="3D23C985" w:rsidRDefault="3D23C985" w:rsidP="004939EB">
      <w:pPr>
        <w:jc w:val="both"/>
        <w:rPr>
          <w:rFonts w:eastAsiaTheme="minorEastAsia"/>
          <w:color w:val="374151"/>
          <w:sz w:val="28"/>
          <w:szCs w:val="28"/>
        </w:rPr>
      </w:pPr>
      <w:r w:rsidRPr="3D23C985">
        <w:rPr>
          <w:rFonts w:eastAsiaTheme="minorEastAsia"/>
          <w:color w:val="374151"/>
          <w:sz w:val="28"/>
          <w:szCs w:val="28"/>
        </w:rPr>
        <w:t xml:space="preserve">However, by way of a disclaimer, it is important to remember that while the heat shock response and the role of heat shock proteins are well-established scientific concepts, the relationship of these processes to the reduction of inflammation is much more complex. This is because the effects of the heat shock response can differ depending on the type and duration of infra-red sauna exposure and how </w:t>
      </w:r>
      <w:r w:rsidRPr="3D23C985">
        <w:rPr>
          <w:rFonts w:eastAsiaTheme="minorEastAsia"/>
          <w:color w:val="374151"/>
          <w:sz w:val="28"/>
          <w:szCs w:val="28"/>
        </w:rPr>
        <w:lastRenderedPageBreak/>
        <w:t xml:space="preserve">different individuals respond. With that said, the concept of the relationship between the heat shock response and its potential effect on inflammation is an area of development in scientific research. So, watch this space.  </w:t>
      </w:r>
    </w:p>
    <w:p w14:paraId="0196AC9C" w14:textId="3FCB72D8" w:rsidR="3D23C985" w:rsidRDefault="3D23C985" w:rsidP="004939EB">
      <w:pPr>
        <w:spacing w:after="0"/>
        <w:jc w:val="both"/>
        <w:rPr>
          <w:rFonts w:eastAsiaTheme="minorEastAsia"/>
          <w:color w:val="374151"/>
          <w:sz w:val="28"/>
          <w:szCs w:val="28"/>
        </w:rPr>
      </w:pPr>
      <w:r w:rsidRPr="3D23C985">
        <w:rPr>
          <w:rFonts w:eastAsiaTheme="minorEastAsia"/>
          <w:color w:val="374151"/>
          <w:sz w:val="28"/>
          <w:szCs w:val="28"/>
        </w:rPr>
        <w:t>Those who champion the health benefits of infra-red saunas claim that sweating, due to the core body temperature being raised by the heat and activation of the lymphatic system (13), can help eliminate toxins from the body through sweating. While many toxins, such as chemicals, tobacco, alcohol, and heavy metals, cause inflammation, it could be presumed that this detoxification process could potentially reduce inflammation. There is no evidence in the scientific literature to back this up specifically for infra-red sauna use. However, there is evidence that detoxification through the liver can lead to a reduction in inflammation (14). Therefore, potentially future research could unearth evidence that eliminating toxins from the body through sweating and the lymphatic system could reduce inflammation, even if only on a small scale.</w:t>
      </w:r>
    </w:p>
    <w:p w14:paraId="5A945C4F" w14:textId="2F68856C" w:rsidR="3D23C985" w:rsidRDefault="3D23C985" w:rsidP="004939EB">
      <w:pPr>
        <w:spacing w:after="0"/>
        <w:jc w:val="both"/>
        <w:rPr>
          <w:rFonts w:eastAsiaTheme="minorEastAsia"/>
          <w:color w:val="374151"/>
          <w:sz w:val="28"/>
          <w:szCs w:val="28"/>
        </w:rPr>
      </w:pPr>
    </w:p>
    <w:p w14:paraId="646F13B8" w14:textId="66F14EA6" w:rsidR="3D23C985" w:rsidRDefault="3D23C985" w:rsidP="004939EB">
      <w:pPr>
        <w:spacing w:after="0"/>
        <w:jc w:val="both"/>
        <w:rPr>
          <w:rFonts w:eastAsiaTheme="minorEastAsia"/>
          <w:color w:val="374151"/>
          <w:sz w:val="28"/>
          <w:szCs w:val="28"/>
        </w:rPr>
      </w:pPr>
      <w:r w:rsidRPr="3D23C985">
        <w:rPr>
          <w:rFonts w:eastAsiaTheme="minorEastAsia"/>
          <w:color w:val="374151"/>
          <w:sz w:val="28"/>
          <w:szCs w:val="28"/>
        </w:rPr>
        <w:t xml:space="preserve">Infra-red sauna use is often associated with pain relief. If the pain is related to inflammation, then reducing inflammation could indirectly contribute to pain reduction. While these points offer some theoretical basis for the potential anti-inflammatory effects of infra-red saunas, the scientific evidence is mixed and often limited. However, there is some evidence that infra-red saunas can help reduce pain in rheumatoid arthritis (15), fibromyalgia (16), and chronic headaches (17). </w:t>
      </w:r>
    </w:p>
    <w:p w14:paraId="6961271B" w14:textId="64920617" w:rsidR="3D23C985" w:rsidRDefault="3D23C985" w:rsidP="004939EB">
      <w:pPr>
        <w:spacing w:after="0"/>
        <w:jc w:val="both"/>
        <w:rPr>
          <w:rFonts w:eastAsiaTheme="minorEastAsia"/>
          <w:color w:val="374151"/>
          <w:sz w:val="28"/>
          <w:szCs w:val="28"/>
        </w:rPr>
      </w:pPr>
    </w:p>
    <w:p w14:paraId="0A13060E" w14:textId="519864E7" w:rsidR="3D23C985" w:rsidRDefault="3D23C985" w:rsidP="004939EB">
      <w:pPr>
        <w:spacing w:after="0"/>
        <w:jc w:val="both"/>
        <w:rPr>
          <w:rFonts w:eastAsiaTheme="minorEastAsia"/>
          <w:color w:val="374151"/>
          <w:sz w:val="28"/>
          <w:szCs w:val="28"/>
        </w:rPr>
      </w:pPr>
      <w:r w:rsidRPr="3D23C985">
        <w:rPr>
          <w:rFonts w:eastAsiaTheme="minorEastAsia"/>
          <w:color w:val="374151"/>
          <w:sz w:val="28"/>
          <w:szCs w:val="28"/>
        </w:rPr>
        <w:t xml:space="preserve">While there is plenty of anecdotal evidence on the internet regarding the health benefits of infra-red saunas, it is not all backed up by rigorous, controlled scientific studies. While many people feel better after using infra-red saunas on a regular basis, to reduce inflammation, it is best to back up the use of the sauna with other healthy lifestyle choices. </w:t>
      </w:r>
    </w:p>
    <w:p w14:paraId="54157EF9" w14:textId="70759EB8" w:rsidR="3D23C985" w:rsidRDefault="3D23C985" w:rsidP="004939EB">
      <w:pPr>
        <w:spacing w:after="0"/>
        <w:jc w:val="both"/>
        <w:rPr>
          <w:rFonts w:eastAsiaTheme="minorEastAsia"/>
          <w:color w:val="374151"/>
          <w:sz w:val="28"/>
          <w:szCs w:val="28"/>
        </w:rPr>
      </w:pPr>
      <w:bookmarkStart w:id="0" w:name="_GoBack"/>
      <w:bookmarkEnd w:id="0"/>
    </w:p>
    <w:p w14:paraId="2A27118F" w14:textId="77777777" w:rsidR="004939EB" w:rsidRDefault="004939EB" w:rsidP="3D23C985">
      <w:pPr>
        <w:spacing w:after="0"/>
        <w:rPr>
          <w:rFonts w:eastAsiaTheme="minorEastAsia"/>
          <w:color w:val="374151"/>
          <w:sz w:val="28"/>
          <w:szCs w:val="28"/>
          <w:highlight w:val="yellow"/>
        </w:rPr>
      </w:pPr>
    </w:p>
    <w:p w14:paraId="2BB8A2B0" w14:textId="77777777" w:rsidR="004939EB" w:rsidRDefault="004939EB" w:rsidP="3D23C985">
      <w:pPr>
        <w:spacing w:after="0"/>
        <w:rPr>
          <w:rFonts w:eastAsiaTheme="minorEastAsia"/>
          <w:b/>
          <w:bCs/>
          <w:color w:val="374151"/>
          <w:sz w:val="28"/>
          <w:szCs w:val="28"/>
        </w:rPr>
      </w:pPr>
    </w:p>
    <w:p w14:paraId="042B124B" w14:textId="37D9705E" w:rsidR="3D23C985" w:rsidRDefault="3D23C985" w:rsidP="3D23C985">
      <w:pPr>
        <w:spacing w:after="0"/>
        <w:rPr>
          <w:rFonts w:eastAsiaTheme="minorEastAsia"/>
          <w:b/>
          <w:bCs/>
          <w:color w:val="374151"/>
          <w:sz w:val="28"/>
          <w:szCs w:val="28"/>
        </w:rPr>
      </w:pPr>
      <w:r w:rsidRPr="3D23C985">
        <w:rPr>
          <w:rFonts w:eastAsiaTheme="minorEastAsia"/>
          <w:b/>
          <w:bCs/>
          <w:color w:val="374151"/>
          <w:sz w:val="28"/>
          <w:szCs w:val="28"/>
        </w:rPr>
        <w:t>References</w:t>
      </w:r>
    </w:p>
    <w:p w14:paraId="2CCBC2E2" w14:textId="459EBDF5" w:rsidR="3D23C985" w:rsidRDefault="3D23C985" w:rsidP="3D23C985">
      <w:pPr>
        <w:pStyle w:val="ListParagraph"/>
        <w:numPr>
          <w:ilvl w:val="0"/>
          <w:numId w:val="17"/>
        </w:numPr>
        <w:spacing w:before="300" w:after="300"/>
        <w:rPr>
          <w:rFonts w:ascii="Calibri" w:eastAsia="Calibri" w:hAnsi="Calibri" w:cs="Calibri"/>
          <w:color w:val="374151"/>
          <w:sz w:val="28"/>
          <w:szCs w:val="28"/>
        </w:rPr>
      </w:pPr>
      <w:r w:rsidRPr="3D23C985">
        <w:rPr>
          <w:rFonts w:ascii="Calibri" w:eastAsia="Calibri" w:hAnsi="Calibri" w:cs="Calibri"/>
          <w:color w:val="374151"/>
          <w:sz w:val="28"/>
          <w:szCs w:val="28"/>
        </w:rPr>
        <w:t xml:space="preserve">Inflammation </w:t>
      </w:r>
      <w:hyperlink r:id="rId5">
        <w:r w:rsidRPr="3D23C985">
          <w:rPr>
            <w:rStyle w:val="Hyperlink"/>
            <w:rFonts w:ascii="Calibri" w:eastAsia="Calibri" w:hAnsi="Calibri" w:cs="Calibri"/>
            <w:sz w:val="28"/>
            <w:szCs w:val="28"/>
          </w:rPr>
          <w:t>https://www.ncbi.nlm.nih.gov/books/NBK534820/</w:t>
        </w:r>
      </w:hyperlink>
    </w:p>
    <w:p w14:paraId="6D041510" w14:textId="75E50219" w:rsidR="3D23C985" w:rsidRDefault="3D23C985" w:rsidP="3D23C985">
      <w:pPr>
        <w:pStyle w:val="ListParagraph"/>
        <w:numPr>
          <w:ilvl w:val="0"/>
          <w:numId w:val="17"/>
        </w:numPr>
        <w:spacing w:before="300" w:after="300"/>
        <w:rPr>
          <w:rFonts w:ascii="Calibri" w:eastAsia="Calibri" w:hAnsi="Calibri" w:cs="Calibri"/>
          <w:color w:val="374151"/>
          <w:sz w:val="28"/>
          <w:szCs w:val="28"/>
        </w:rPr>
      </w:pPr>
      <w:r w:rsidRPr="3D23C985">
        <w:rPr>
          <w:rFonts w:ascii="Calibri" w:eastAsia="Calibri" w:hAnsi="Calibri" w:cs="Calibri"/>
          <w:color w:val="374151"/>
          <w:sz w:val="28"/>
          <w:szCs w:val="28"/>
        </w:rPr>
        <w:lastRenderedPageBreak/>
        <w:t xml:space="preserve">NSAIDs (Nonsteroidal Anti-Inflammatory Drugs) </w:t>
      </w:r>
      <w:hyperlink r:id="rId6">
        <w:r w:rsidRPr="3D23C985">
          <w:rPr>
            <w:rStyle w:val="Hyperlink"/>
            <w:rFonts w:ascii="Calibri" w:eastAsia="Calibri" w:hAnsi="Calibri" w:cs="Calibri"/>
            <w:sz w:val="28"/>
            <w:szCs w:val="28"/>
          </w:rPr>
          <w:t>https://my.clevelandclinic.org/health/drugs/11086-non-steroidal-anti-inflammatory-medicines-nsaids</w:t>
        </w:r>
      </w:hyperlink>
    </w:p>
    <w:p w14:paraId="5ACF75CB" w14:textId="6FF409BE" w:rsidR="3D23C985" w:rsidRDefault="3D23C985" w:rsidP="3D23C985">
      <w:pPr>
        <w:pStyle w:val="ListParagraph"/>
        <w:numPr>
          <w:ilvl w:val="0"/>
          <w:numId w:val="17"/>
        </w:numPr>
        <w:spacing w:before="300" w:after="300"/>
        <w:rPr>
          <w:rFonts w:ascii="Calibri" w:eastAsia="Calibri" w:hAnsi="Calibri" w:cs="Calibri"/>
          <w:color w:val="000000" w:themeColor="text1"/>
          <w:sz w:val="28"/>
          <w:szCs w:val="28"/>
        </w:rPr>
      </w:pPr>
      <w:r w:rsidRPr="3D23C985">
        <w:rPr>
          <w:rFonts w:ascii="Calibri" w:eastAsia="Calibri" w:hAnsi="Calibri" w:cs="Calibri"/>
          <w:color w:val="374151"/>
          <w:sz w:val="28"/>
          <w:szCs w:val="28"/>
        </w:rPr>
        <w:t xml:space="preserve">Diet Review: Anti-Inflammatory Diet </w:t>
      </w:r>
      <w:hyperlink r:id="rId7">
        <w:r w:rsidRPr="3D23C985">
          <w:rPr>
            <w:rStyle w:val="Hyperlink"/>
            <w:rFonts w:ascii="Calibri" w:eastAsia="Calibri" w:hAnsi="Calibri" w:cs="Calibri"/>
            <w:sz w:val="28"/>
            <w:szCs w:val="28"/>
          </w:rPr>
          <w:t>https://www.hsph.harvard.edu/nutritionsource/healthy-weight/diet-reviews/anti-inflammatory-diet/</w:t>
        </w:r>
      </w:hyperlink>
      <w:r w:rsidRPr="3D23C985">
        <w:rPr>
          <w:rFonts w:ascii="Calibri" w:eastAsia="Calibri" w:hAnsi="Calibri" w:cs="Calibri"/>
          <w:color w:val="374151"/>
          <w:sz w:val="28"/>
          <w:szCs w:val="28"/>
        </w:rPr>
        <w:t xml:space="preserve"> </w:t>
      </w:r>
      <w:r w:rsidRPr="3D23C985">
        <w:rPr>
          <w:rFonts w:ascii="Calibri" w:eastAsia="Calibri" w:hAnsi="Calibri" w:cs="Calibri"/>
          <w:color w:val="000000" w:themeColor="text1"/>
          <w:sz w:val="28"/>
          <w:szCs w:val="28"/>
        </w:rPr>
        <w:t xml:space="preserve"> </w:t>
      </w:r>
    </w:p>
    <w:p w14:paraId="7F83370E" w14:textId="6C257E9B" w:rsidR="3D23C985" w:rsidRDefault="3D23C985" w:rsidP="3D23C985">
      <w:pPr>
        <w:pStyle w:val="ListParagraph"/>
        <w:numPr>
          <w:ilvl w:val="0"/>
          <w:numId w:val="17"/>
        </w:numPr>
        <w:spacing w:before="300" w:after="300"/>
        <w:rPr>
          <w:rFonts w:ascii="Calibri" w:eastAsia="Calibri" w:hAnsi="Calibri" w:cs="Calibri"/>
          <w:color w:val="374151"/>
          <w:sz w:val="28"/>
          <w:szCs w:val="28"/>
        </w:rPr>
      </w:pPr>
      <w:r w:rsidRPr="3D23C985">
        <w:rPr>
          <w:rFonts w:ascii="Calibri" w:eastAsia="Calibri" w:hAnsi="Calibri" w:cs="Calibri"/>
          <w:color w:val="374151"/>
          <w:sz w:val="28"/>
          <w:szCs w:val="28"/>
        </w:rPr>
        <w:t xml:space="preserve">Exercise, Inflammation and Aging </w:t>
      </w:r>
      <w:hyperlink r:id="rId8">
        <w:r w:rsidRPr="3D23C985">
          <w:rPr>
            <w:rStyle w:val="Hyperlink"/>
            <w:rFonts w:ascii="Calibri" w:eastAsia="Calibri" w:hAnsi="Calibri" w:cs="Calibri"/>
            <w:sz w:val="28"/>
            <w:szCs w:val="28"/>
          </w:rPr>
          <w:t>https://www.ncbi.nlm.nih.gov/pmc/articles/PMC3320801/</w:t>
        </w:r>
      </w:hyperlink>
    </w:p>
    <w:p w14:paraId="1D85A701" w14:textId="2F43C79B" w:rsidR="3D23C985" w:rsidRDefault="3D23C985" w:rsidP="3D23C985">
      <w:pPr>
        <w:pStyle w:val="ListParagraph"/>
        <w:numPr>
          <w:ilvl w:val="0"/>
          <w:numId w:val="17"/>
        </w:numPr>
        <w:spacing w:before="300" w:after="300"/>
        <w:rPr>
          <w:rFonts w:ascii="Calibri" w:eastAsia="Calibri" w:hAnsi="Calibri" w:cs="Calibri"/>
          <w:color w:val="000000" w:themeColor="text1"/>
          <w:sz w:val="28"/>
          <w:szCs w:val="28"/>
        </w:rPr>
      </w:pPr>
      <w:r w:rsidRPr="3D23C985">
        <w:rPr>
          <w:rFonts w:ascii="Calibri" w:eastAsia="Calibri" w:hAnsi="Calibri" w:cs="Calibri"/>
          <w:color w:val="374151"/>
          <w:sz w:val="28"/>
          <w:szCs w:val="28"/>
        </w:rPr>
        <w:t xml:space="preserve">A comparison of mindfulness-based stress reduction and an active control in modulation of neurogenic inflammation </w:t>
      </w:r>
      <w:hyperlink r:id="rId9">
        <w:r w:rsidRPr="3D23C985">
          <w:rPr>
            <w:rStyle w:val="Hyperlink"/>
            <w:rFonts w:ascii="Calibri" w:eastAsia="Calibri" w:hAnsi="Calibri" w:cs="Calibri"/>
            <w:sz w:val="28"/>
            <w:szCs w:val="28"/>
          </w:rPr>
          <w:t>https://www.ncbi.nlm.nih.gov/pmc/articles/PMC3518553/</w:t>
        </w:r>
      </w:hyperlink>
      <w:r w:rsidRPr="3D23C985">
        <w:rPr>
          <w:rFonts w:ascii="Calibri" w:eastAsia="Calibri" w:hAnsi="Calibri" w:cs="Calibri"/>
          <w:color w:val="374151"/>
          <w:sz w:val="28"/>
          <w:szCs w:val="28"/>
        </w:rPr>
        <w:t xml:space="preserve"> </w:t>
      </w:r>
      <w:r w:rsidRPr="3D23C985">
        <w:rPr>
          <w:rFonts w:ascii="Calibri" w:eastAsia="Calibri" w:hAnsi="Calibri" w:cs="Calibri"/>
          <w:color w:val="000000" w:themeColor="text1"/>
          <w:sz w:val="28"/>
          <w:szCs w:val="28"/>
        </w:rPr>
        <w:t xml:space="preserve"> </w:t>
      </w:r>
    </w:p>
    <w:p w14:paraId="1CA04216" w14:textId="3E381B71" w:rsidR="3D23C985" w:rsidRDefault="3D23C985" w:rsidP="3D23C985">
      <w:pPr>
        <w:pStyle w:val="ListParagraph"/>
        <w:numPr>
          <w:ilvl w:val="0"/>
          <w:numId w:val="17"/>
        </w:numPr>
        <w:spacing w:before="300" w:after="300"/>
        <w:rPr>
          <w:rFonts w:ascii="Calibri" w:eastAsia="Calibri" w:hAnsi="Calibri" w:cs="Calibri"/>
          <w:color w:val="374151"/>
          <w:sz w:val="28"/>
          <w:szCs w:val="28"/>
        </w:rPr>
      </w:pPr>
      <w:r w:rsidRPr="3D23C985">
        <w:rPr>
          <w:rFonts w:ascii="Calibri" w:eastAsia="Calibri" w:hAnsi="Calibri" w:cs="Calibri"/>
          <w:color w:val="374151"/>
          <w:sz w:val="28"/>
          <w:szCs w:val="28"/>
        </w:rPr>
        <w:t xml:space="preserve">Smoking and alcohol: Double trouble for the brain? </w:t>
      </w:r>
      <w:hyperlink r:id="rId10">
        <w:r w:rsidRPr="3D23C985">
          <w:rPr>
            <w:rStyle w:val="Hyperlink"/>
            <w:rFonts w:ascii="Calibri" w:eastAsia="Calibri" w:hAnsi="Calibri" w:cs="Calibri"/>
            <w:sz w:val="28"/>
            <w:szCs w:val="28"/>
          </w:rPr>
          <w:t>https://www.acs.org/pressroom/presspacs/2019/acs-presspac-february-27-2019/smoking-and-alcohol-double-trouble-for-the-brain.html</w:t>
        </w:r>
      </w:hyperlink>
    </w:p>
    <w:p w14:paraId="4CBEA4A0" w14:textId="4FFFA310" w:rsidR="3D23C985" w:rsidRDefault="3D23C985" w:rsidP="3D23C985">
      <w:pPr>
        <w:pStyle w:val="ListParagraph"/>
        <w:numPr>
          <w:ilvl w:val="0"/>
          <w:numId w:val="17"/>
        </w:numPr>
        <w:spacing w:before="300" w:after="300"/>
        <w:rPr>
          <w:rFonts w:ascii="Calibri" w:eastAsia="Calibri" w:hAnsi="Calibri" w:cs="Calibri"/>
          <w:color w:val="374151"/>
          <w:sz w:val="28"/>
          <w:szCs w:val="28"/>
        </w:rPr>
      </w:pPr>
      <w:r w:rsidRPr="3D23C985">
        <w:rPr>
          <w:rFonts w:ascii="Calibri" w:eastAsia="Calibri" w:hAnsi="Calibri" w:cs="Calibri"/>
          <w:color w:val="374151"/>
          <w:sz w:val="28"/>
          <w:szCs w:val="28"/>
        </w:rPr>
        <w:t xml:space="preserve">Battling inflammation by going alcohol-free </w:t>
      </w:r>
      <w:hyperlink r:id="rId11">
        <w:r w:rsidRPr="3D23C985">
          <w:rPr>
            <w:rStyle w:val="Hyperlink"/>
            <w:rFonts w:ascii="Calibri" w:eastAsia="Calibri" w:hAnsi="Calibri" w:cs="Calibri"/>
            <w:sz w:val="28"/>
            <w:szCs w:val="28"/>
          </w:rPr>
          <w:t>https://edenvale.com.au/latest/battling-inflammation-by-going-alcohol-free</w:t>
        </w:r>
      </w:hyperlink>
    </w:p>
    <w:p w14:paraId="2B47D699" w14:textId="69675FCC" w:rsidR="3D23C985" w:rsidRDefault="3D23C985" w:rsidP="3D23C985">
      <w:pPr>
        <w:pStyle w:val="ListParagraph"/>
        <w:numPr>
          <w:ilvl w:val="0"/>
          <w:numId w:val="17"/>
        </w:numPr>
        <w:spacing w:before="300" w:after="300"/>
        <w:rPr>
          <w:rFonts w:ascii="Calibri" w:eastAsia="Calibri" w:hAnsi="Calibri" w:cs="Calibri"/>
          <w:color w:val="000000" w:themeColor="text1"/>
          <w:sz w:val="28"/>
          <w:szCs w:val="28"/>
        </w:rPr>
      </w:pPr>
      <w:r w:rsidRPr="3D23C985">
        <w:rPr>
          <w:rFonts w:ascii="Calibri" w:eastAsia="Calibri" w:hAnsi="Calibri" w:cs="Calibri"/>
          <w:color w:val="374151"/>
          <w:sz w:val="28"/>
          <w:szCs w:val="28"/>
        </w:rPr>
        <w:t xml:space="preserve">Effects of far-infrared sauna bathing on recovery from strength and endurance training sessions in men </w:t>
      </w:r>
      <w:hyperlink r:id="rId12">
        <w:r w:rsidRPr="3D23C985">
          <w:rPr>
            <w:rStyle w:val="Hyperlink"/>
            <w:rFonts w:ascii="Calibri" w:eastAsia="Calibri" w:hAnsi="Calibri" w:cs="Calibri"/>
            <w:sz w:val="28"/>
            <w:szCs w:val="28"/>
          </w:rPr>
          <w:t>https://www.ncbi.nlm.nih.gov/pmc/articles/PMC4493260/</w:t>
        </w:r>
      </w:hyperlink>
    </w:p>
    <w:p w14:paraId="02D86EDB" w14:textId="198B370B" w:rsidR="3D23C985" w:rsidRDefault="3D23C985" w:rsidP="3D23C985">
      <w:pPr>
        <w:pStyle w:val="ListParagraph"/>
        <w:numPr>
          <w:ilvl w:val="0"/>
          <w:numId w:val="17"/>
        </w:numPr>
        <w:spacing w:before="300" w:after="300"/>
        <w:rPr>
          <w:rFonts w:ascii="Calibri" w:eastAsia="Calibri" w:hAnsi="Calibri" w:cs="Calibri"/>
          <w:color w:val="374151"/>
          <w:sz w:val="28"/>
          <w:szCs w:val="28"/>
        </w:rPr>
      </w:pPr>
      <w:r w:rsidRPr="3D23C985">
        <w:rPr>
          <w:rFonts w:ascii="Calibri" w:eastAsia="Calibri" w:hAnsi="Calibri" w:cs="Calibri"/>
          <w:color w:val="374151"/>
          <w:sz w:val="28"/>
          <w:szCs w:val="28"/>
        </w:rPr>
        <w:t xml:space="preserve">Improved cardiovascular performance </w:t>
      </w:r>
      <w:hyperlink r:id="rId13">
        <w:r w:rsidRPr="3D23C985">
          <w:rPr>
            <w:rStyle w:val="Hyperlink"/>
            <w:rFonts w:ascii="Calibri" w:eastAsia="Calibri" w:hAnsi="Calibri" w:cs="Calibri"/>
            <w:sz w:val="28"/>
            <w:szCs w:val="28"/>
          </w:rPr>
          <w:t>https://www.thesundancespastore.com/blog/10-health-benefits-of-infrared-saunas/</w:t>
        </w:r>
      </w:hyperlink>
    </w:p>
    <w:p w14:paraId="56B4513A" w14:textId="587376F9" w:rsidR="3D23C985" w:rsidRDefault="3D23C985" w:rsidP="3D23C985">
      <w:pPr>
        <w:pStyle w:val="ListParagraph"/>
        <w:numPr>
          <w:ilvl w:val="0"/>
          <w:numId w:val="17"/>
        </w:numPr>
        <w:spacing w:before="300" w:after="300"/>
        <w:rPr>
          <w:rFonts w:ascii="Calibri" w:eastAsia="Calibri" w:hAnsi="Calibri" w:cs="Calibri"/>
          <w:color w:val="000000" w:themeColor="text1"/>
          <w:sz w:val="28"/>
          <w:szCs w:val="28"/>
        </w:rPr>
      </w:pPr>
      <w:r w:rsidRPr="3D23C985">
        <w:rPr>
          <w:rFonts w:ascii="Calibri" w:eastAsia="Calibri" w:hAnsi="Calibri" w:cs="Calibri"/>
          <w:color w:val="374151"/>
          <w:sz w:val="28"/>
          <w:szCs w:val="28"/>
        </w:rPr>
        <w:t xml:space="preserve">Functions of Blood: regulation </w:t>
      </w:r>
      <w:hyperlink r:id="rId14">
        <w:r w:rsidRPr="3D23C985">
          <w:rPr>
            <w:rStyle w:val="Hyperlink"/>
            <w:rFonts w:ascii="Calibri" w:eastAsia="Calibri" w:hAnsi="Calibri" w:cs="Calibri"/>
            <w:sz w:val="28"/>
            <w:szCs w:val="28"/>
          </w:rPr>
          <w:t>https://www.blood.co.uk/news-and-campaigns/the-donor/latest-stories/functions-of-blood-regulation/</w:t>
        </w:r>
      </w:hyperlink>
      <w:r w:rsidRPr="3D23C985">
        <w:rPr>
          <w:rFonts w:ascii="Calibri" w:eastAsia="Calibri" w:hAnsi="Calibri" w:cs="Calibri"/>
          <w:color w:val="374151"/>
          <w:sz w:val="28"/>
          <w:szCs w:val="28"/>
        </w:rPr>
        <w:t xml:space="preserve"> </w:t>
      </w:r>
      <w:r w:rsidRPr="3D23C985">
        <w:rPr>
          <w:rFonts w:ascii="Calibri" w:eastAsia="Calibri" w:hAnsi="Calibri" w:cs="Calibri"/>
          <w:color w:val="000000" w:themeColor="text1"/>
          <w:sz w:val="28"/>
          <w:szCs w:val="28"/>
        </w:rPr>
        <w:t xml:space="preserve"> </w:t>
      </w:r>
    </w:p>
    <w:p w14:paraId="69DFBA49" w14:textId="3993C5EB" w:rsidR="3D23C985" w:rsidRDefault="3D23C985" w:rsidP="3D23C985">
      <w:pPr>
        <w:pStyle w:val="ListParagraph"/>
        <w:numPr>
          <w:ilvl w:val="0"/>
          <w:numId w:val="17"/>
        </w:numPr>
        <w:spacing w:before="300" w:after="300"/>
        <w:rPr>
          <w:rFonts w:ascii="Calibri" w:eastAsia="Calibri" w:hAnsi="Calibri" w:cs="Calibri"/>
          <w:color w:val="000000" w:themeColor="text1"/>
          <w:sz w:val="28"/>
          <w:szCs w:val="28"/>
        </w:rPr>
      </w:pPr>
      <w:r w:rsidRPr="3D23C985">
        <w:rPr>
          <w:rFonts w:ascii="Calibri" w:eastAsia="Calibri" w:hAnsi="Calibri" w:cs="Calibri"/>
          <w:color w:val="374151"/>
          <w:sz w:val="28"/>
          <w:szCs w:val="28"/>
        </w:rPr>
        <w:t xml:space="preserve">Get Your Blood Moving: Increased Blood Flow Could Lead To Healthier Blood Vessels </w:t>
      </w:r>
      <w:hyperlink r:id="rId15">
        <w:r w:rsidRPr="3D23C985">
          <w:rPr>
            <w:rStyle w:val="Hyperlink"/>
            <w:rFonts w:ascii="Calibri" w:eastAsia="Calibri" w:hAnsi="Calibri" w:cs="Calibri"/>
            <w:sz w:val="28"/>
            <w:szCs w:val="28"/>
          </w:rPr>
          <w:t>https://www.sciencedaily.com/releases/2003/01/030124073714.htm</w:t>
        </w:r>
      </w:hyperlink>
    </w:p>
    <w:p w14:paraId="5F3180CD" w14:textId="4CD3B6DB" w:rsidR="3D23C985" w:rsidRDefault="3D23C985" w:rsidP="3D23C985">
      <w:pPr>
        <w:pStyle w:val="ListParagraph"/>
        <w:numPr>
          <w:ilvl w:val="0"/>
          <w:numId w:val="17"/>
        </w:numPr>
        <w:spacing w:before="300" w:after="300"/>
        <w:rPr>
          <w:rFonts w:ascii="Calibri" w:eastAsia="Calibri" w:hAnsi="Calibri" w:cs="Calibri"/>
          <w:color w:val="000000" w:themeColor="text1"/>
          <w:sz w:val="28"/>
          <w:szCs w:val="28"/>
        </w:rPr>
      </w:pPr>
      <w:r w:rsidRPr="3D23C985">
        <w:rPr>
          <w:rFonts w:ascii="Calibri" w:eastAsia="Calibri" w:hAnsi="Calibri" w:cs="Calibri"/>
          <w:color w:val="374151"/>
          <w:sz w:val="28"/>
          <w:szCs w:val="28"/>
        </w:rPr>
        <w:t xml:space="preserve">Heat-shock response </w:t>
      </w:r>
      <w:hyperlink r:id="rId16">
        <w:r w:rsidRPr="3D23C985">
          <w:rPr>
            <w:rStyle w:val="Hyperlink"/>
            <w:rFonts w:ascii="Calibri" w:eastAsia="Calibri" w:hAnsi="Calibri" w:cs="Calibri"/>
            <w:sz w:val="28"/>
            <w:szCs w:val="28"/>
          </w:rPr>
          <w:t>https://www.sciencedirect.com/topics/medicine-and-dentistry/heat-shock-response</w:t>
        </w:r>
      </w:hyperlink>
    </w:p>
    <w:p w14:paraId="641F0279" w14:textId="02CD28A4" w:rsidR="3D23C985" w:rsidRDefault="3D23C985" w:rsidP="3D23C985">
      <w:pPr>
        <w:pStyle w:val="ListParagraph"/>
        <w:numPr>
          <w:ilvl w:val="0"/>
          <w:numId w:val="17"/>
        </w:numPr>
        <w:spacing w:before="300" w:after="300"/>
        <w:rPr>
          <w:rFonts w:ascii="Calibri" w:eastAsia="Calibri" w:hAnsi="Calibri" w:cs="Calibri"/>
          <w:color w:val="000000" w:themeColor="text1"/>
          <w:sz w:val="28"/>
          <w:szCs w:val="28"/>
        </w:rPr>
      </w:pPr>
      <w:r w:rsidRPr="3D23C985">
        <w:rPr>
          <w:rFonts w:ascii="Calibri" w:eastAsia="Calibri" w:hAnsi="Calibri" w:cs="Calibri"/>
          <w:color w:val="374151"/>
          <w:sz w:val="28"/>
          <w:szCs w:val="28"/>
        </w:rPr>
        <w:t xml:space="preserve">Therapy Far-Infrared Sauna </w:t>
      </w:r>
      <w:hyperlink r:id="rId17">
        <w:r w:rsidRPr="3D23C985">
          <w:rPr>
            <w:rStyle w:val="Hyperlink"/>
            <w:rFonts w:ascii="Calibri" w:eastAsia="Calibri" w:hAnsi="Calibri" w:cs="Calibri"/>
            <w:sz w:val="28"/>
            <w:szCs w:val="28"/>
          </w:rPr>
          <w:t>https://scholar.ppu.edu/bitstream/handle/123456789/6923/Therapy%20far-iinfrared%20sauna.pdf</w:t>
        </w:r>
      </w:hyperlink>
      <w:r w:rsidRPr="3D23C985">
        <w:rPr>
          <w:rFonts w:ascii="Calibri" w:eastAsia="Calibri" w:hAnsi="Calibri" w:cs="Calibri"/>
          <w:color w:val="374151"/>
          <w:sz w:val="28"/>
          <w:szCs w:val="28"/>
        </w:rPr>
        <w:t xml:space="preserve">? </w:t>
      </w:r>
      <w:r w:rsidRPr="3D23C985">
        <w:rPr>
          <w:rFonts w:ascii="Calibri" w:eastAsia="Calibri" w:hAnsi="Calibri" w:cs="Calibri"/>
          <w:color w:val="000000" w:themeColor="text1"/>
          <w:sz w:val="28"/>
          <w:szCs w:val="28"/>
        </w:rPr>
        <w:t xml:space="preserve">  </w:t>
      </w:r>
    </w:p>
    <w:p w14:paraId="3CF7899E" w14:textId="3910C800" w:rsidR="3D23C985" w:rsidRDefault="3D23C985" w:rsidP="3D23C985">
      <w:pPr>
        <w:pStyle w:val="ListParagraph"/>
        <w:numPr>
          <w:ilvl w:val="0"/>
          <w:numId w:val="17"/>
        </w:numPr>
        <w:spacing w:before="300" w:after="300"/>
        <w:rPr>
          <w:rFonts w:ascii="Calibri" w:eastAsia="Calibri" w:hAnsi="Calibri" w:cs="Calibri"/>
          <w:color w:val="374151"/>
          <w:sz w:val="28"/>
          <w:szCs w:val="28"/>
        </w:rPr>
      </w:pPr>
      <w:r w:rsidRPr="3D23C985">
        <w:rPr>
          <w:rFonts w:ascii="Calibri" w:eastAsia="Calibri" w:hAnsi="Calibri" w:cs="Calibri"/>
          <w:color w:val="374151"/>
          <w:sz w:val="28"/>
          <w:szCs w:val="28"/>
        </w:rPr>
        <w:t xml:space="preserve">Inflammation, depression and the role of detoxification </w:t>
      </w:r>
      <w:hyperlink r:id="rId18">
        <w:r w:rsidRPr="3D23C985">
          <w:rPr>
            <w:rStyle w:val="Hyperlink"/>
            <w:rFonts w:ascii="Calibri" w:eastAsia="Calibri" w:hAnsi="Calibri" w:cs="Calibri"/>
            <w:sz w:val="28"/>
            <w:szCs w:val="28"/>
          </w:rPr>
          <w:t>https://ivcjournal.com/inflammation-depression-detoxification/</w:t>
        </w:r>
      </w:hyperlink>
    </w:p>
    <w:p w14:paraId="1C8C6EBC" w14:textId="05886F4D" w:rsidR="3D23C985" w:rsidRDefault="3D23C985" w:rsidP="3D23C985">
      <w:pPr>
        <w:pStyle w:val="ListParagraph"/>
        <w:numPr>
          <w:ilvl w:val="0"/>
          <w:numId w:val="17"/>
        </w:numPr>
        <w:spacing w:before="300" w:after="300"/>
        <w:rPr>
          <w:rFonts w:ascii="Calibri" w:eastAsia="Calibri" w:hAnsi="Calibri" w:cs="Calibri"/>
          <w:color w:val="374151"/>
          <w:sz w:val="28"/>
          <w:szCs w:val="28"/>
        </w:rPr>
      </w:pPr>
      <w:r w:rsidRPr="3D23C985">
        <w:rPr>
          <w:rFonts w:ascii="Calibri" w:eastAsia="Calibri" w:hAnsi="Calibri" w:cs="Calibri"/>
          <w:color w:val="374151"/>
          <w:sz w:val="28"/>
          <w:szCs w:val="28"/>
        </w:rPr>
        <w:lastRenderedPageBreak/>
        <w:t xml:space="preserve">Infrared sauna in patients with rheumatoid arthritis and ankylosing spondylitis </w:t>
      </w:r>
      <w:hyperlink r:id="rId19">
        <w:r w:rsidRPr="3D23C985">
          <w:rPr>
            <w:rStyle w:val="Hyperlink"/>
            <w:rFonts w:ascii="Calibri" w:eastAsia="Calibri" w:hAnsi="Calibri" w:cs="Calibri"/>
            <w:sz w:val="28"/>
            <w:szCs w:val="28"/>
          </w:rPr>
          <w:t>https://link.springer.com/article/10.1007/s10067-008-0977-y</w:t>
        </w:r>
      </w:hyperlink>
    </w:p>
    <w:p w14:paraId="10D76409" w14:textId="1A180451" w:rsidR="3D23C985" w:rsidRDefault="3D23C985" w:rsidP="3D23C985">
      <w:pPr>
        <w:pStyle w:val="ListParagraph"/>
        <w:numPr>
          <w:ilvl w:val="0"/>
          <w:numId w:val="17"/>
        </w:numPr>
        <w:spacing w:before="300" w:after="300"/>
        <w:rPr>
          <w:rFonts w:ascii="Calibri" w:eastAsia="Calibri" w:hAnsi="Calibri" w:cs="Calibri"/>
          <w:color w:val="000000" w:themeColor="text1"/>
          <w:sz w:val="28"/>
          <w:szCs w:val="28"/>
        </w:rPr>
      </w:pPr>
      <w:r w:rsidRPr="3D23C985">
        <w:rPr>
          <w:rFonts w:ascii="Calibri" w:eastAsia="Calibri" w:hAnsi="Calibri" w:cs="Calibri"/>
          <w:color w:val="374151"/>
          <w:sz w:val="28"/>
          <w:szCs w:val="28"/>
        </w:rPr>
        <w:t xml:space="preserve">Efficacy of Waon Therapy for Fibromyalgia </w:t>
      </w:r>
      <w:hyperlink r:id="rId20">
        <w:r w:rsidRPr="3D23C985">
          <w:rPr>
            <w:rStyle w:val="Hyperlink"/>
            <w:rFonts w:ascii="Calibri" w:eastAsia="Calibri" w:hAnsi="Calibri" w:cs="Calibri"/>
            <w:sz w:val="28"/>
            <w:szCs w:val="28"/>
          </w:rPr>
          <w:t>https://www.jstage.jst.go.jp/article/internalmedicine/47/16/47_16_1473/_pdf</w:t>
        </w:r>
      </w:hyperlink>
      <w:r w:rsidRPr="3D23C985">
        <w:rPr>
          <w:rFonts w:ascii="Calibri" w:eastAsia="Calibri" w:hAnsi="Calibri" w:cs="Calibri"/>
          <w:color w:val="374151"/>
          <w:sz w:val="28"/>
          <w:szCs w:val="28"/>
        </w:rPr>
        <w:t xml:space="preserve"> </w:t>
      </w:r>
      <w:r w:rsidRPr="3D23C985">
        <w:rPr>
          <w:rFonts w:ascii="Calibri" w:eastAsia="Calibri" w:hAnsi="Calibri" w:cs="Calibri"/>
          <w:color w:val="000000" w:themeColor="text1"/>
          <w:sz w:val="28"/>
          <w:szCs w:val="28"/>
        </w:rPr>
        <w:t xml:space="preserve"> </w:t>
      </w:r>
    </w:p>
    <w:p w14:paraId="08402AA0" w14:textId="161D46DD" w:rsidR="3D23C985" w:rsidRDefault="3D23C985" w:rsidP="3D23C985">
      <w:pPr>
        <w:pStyle w:val="ListParagraph"/>
        <w:numPr>
          <w:ilvl w:val="0"/>
          <w:numId w:val="17"/>
        </w:numPr>
        <w:spacing w:before="300" w:after="300"/>
        <w:rPr>
          <w:rFonts w:ascii="Calibri" w:eastAsia="Calibri" w:hAnsi="Calibri" w:cs="Calibri"/>
          <w:color w:val="000000" w:themeColor="text1"/>
          <w:sz w:val="28"/>
          <w:szCs w:val="28"/>
        </w:rPr>
      </w:pPr>
      <w:r w:rsidRPr="3D23C985">
        <w:rPr>
          <w:rFonts w:ascii="Calibri" w:eastAsia="Calibri" w:hAnsi="Calibri" w:cs="Calibri"/>
          <w:color w:val="374151"/>
          <w:sz w:val="28"/>
          <w:szCs w:val="28"/>
        </w:rPr>
        <w:t xml:space="preserve">Efficacy of Regular Sauna Bathing for Chronic Tension-Type </w:t>
      </w:r>
      <w:r w:rsidR="004939EB" w:rsidRPr="3D23C985">
        <w:rPr>
          <w:rFonts w:ascii="Calibri" w:eastAsia="Calibri" w:hAnsi="Calibri" w:cs="Calibri"/>
          <w:color w:val="374151"/>
          <w:sz w:val="28"/>
          <w:szCs w:val="28"/>
        </w:rPr>
        <w:t>Headache: A</w:t>
      </w:r>
      <w:r w:rsidRPr="3D23C985">
        <w:rPr>
          <w:rFonts w:ascii="Calibri" w:eastAsia="Calibri" w:hAnsi="Calibri" w:cs="Calibri"/>
          <w:color w:val="374151"/>
          <w:sz w:val="28"/>
          <w:szCs w:val="28"/>
        </w:rPr>
        <w:t xml:space="preserve"> Randomized Controlled Study </w:t>
      </w:r>
      <w:hyperlink r:id="rId21">
        <w:r w:rsidRPr="3D23C985">
          <w:rPr>
            <w:rStyle w:val="Hyperlink"/>
            <w:rFonts w:ascii="Calibri" w:eastAsia="Calibri" w:hAnsi="Calibri" w:cs="Calibri"/>
            <w:sz w:val="28"/>
            <w:szCs w:val="28"/>
          </w:rPr>
          <w:t>https://www.researchgate.net/profile/Giresh-Kanji/publication/271591701_Efficacy_of_Regular_Sauna_Bathing_for_Chronic_Tension-Type_Headache_A_Randomized_Controlled_Study/links/56e288c008ae3328e0782938/Efficacy-of-Regular-Sauna-Bathing-for-Chronic-Tension-Type-Headache-A-Randomized-Controlled-Study.pdf</w:t>
        </w:r>
      </w:hyperlink>
    </w:p>
    <w:p w14:paraId="14399ABE" w14:textId="22F640A5" w:rsidR="3D23C985" w:rsidRDefault="3D23C985" w:rsidP="3D23C985">
      <w:pPr>
        <w:spacing w:after="0"/>
        <w:rPr>
          <w:rFonts w:eastAsiaTheme="minorEastAsia"/>
          <w:color w:val="374151"/>
          <w:sz w:val="28"/>
          <w:szCs w:val="28"/>
        </w:rPr>
      </w:pPr>
    </w:p>
    <w:p w14:paraId="791AAE19" w14:textId="7477131D" w:rsidR="3D23C985" w:rsidRDefault="3D23C985" w:rsidP="3D23C985">
      <w:pPr>
        <w:spacing w:after="0"/>
        <w:rPr>
          <w:rFonts w:eastAsiaTheme="minorEastAsia"/>
          <w:color w:val="374151"/>
          <w:sz w:val="28"/>
          <w:szCs w:val="28"/>
        </w:rPr>
      </w:pPr>
    </w:p>
    <w:p w14:paraId="23D9E41B" w14:textId="1B8FF8CA" w:rsidR="3D23C985" w:rsidRDefault="3D23C985" w:rsidP="3D23C985">
      <w:pPr>
        <w:spacing w:after="0"/>
        <w:rPr>
          <w:rFonts w:eastAsiaTheme="minorEastAsia"/>
          <w:color w:val="374151"/>
          <w:sz w:val="28"/>
          <w:szCs w:val="28"/>
        </w:rPr>
      </w:pPr>
    </w:p>
    <w:p w14:paraId="67F2D0BA" w14:textId="4FF86589" w:rsidR="3D23C985" w:rsidRDefault="3D23C985" w:rsidP="3D23C985">
      <w:pPr>
        <w:spacing w:after="0"/>
        <w:rPr>
          <w:rFonts w:eastAsiaTheme="minorEastAsia"/>
          <w:color w:val="374151"/>
          <w:sz w:val="28"/>
          <w:szCs w:val="28"/>
        </w:rPr>
      </w:pPr>
    </w:p>
    <w:p w14:paraId="2C078E63" w14:textId="6FE786E1" w:rsidR="008F3F34" w:rsidRDefault="008F3F34" w:rsidP="3D23C985">
      <w:pPr>
        <w:rPr>
          <w:rFonts w:eastAsiaTheme="minorEastAsia"/>
          <w:sz w:val="28"/>
          <w:szCs w:val="28"/>
        </w:rPr>
      </w:pPr>
    </w:p>
    <w:p w14:paraId="0669E826" w14:textId="6B48CD32" w:rsidR="3A1B6D9E" w:rsidRDefault="3A1B6D9E" w:rsidP="3D23C985">
      <w:pPr>
        <w:rPr>
          <w:rFonts w:eastAsiaTheme="minorEastAsia"/>
          <w:sz w:val="28"/>
          <w:szCs w:val="28"/>
        </w:rPr>
      </w:pPr>
    </w:p>
    <w:sectPr w:rsidR="3A1B6D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tmEr8B1hZORmIp" int2:id="FrUvRdUd">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1640"/>
    <w:multiLevelType w:val="hybridMultilevel"/>
    <w:tmpl w:val="B088CBA6"/>
    <w:lvl w:ilvl="0" w:tplc="3C60A19A">
      <w:start w:val="1"/>
      <w:numFmt w:val="bullet"/>
      <w:lvlText w:val=""/>
      <w:lvlJc w:val="left"/>
      <w:pPr>
        <w:ind w:left="720" w:hanging="360"/>
      </w:pPr>
      <w:rPr>
        <w:rFonts w:ascii="Symbol" w:hAnsi="Symbol" w:hint="default"/>
      </w:rPr>
    </w:lvl>
    <w:lvl w:ilvl="1" w:tplc="30F813D0">
      <w:start w:val="1"/>
      <w:numFmt w:val="bullet"/>
      <w:lvlText w:val="o"/>
      <w:lvlJc w:val="left"/>
      <w:pPr>
        <w:ind w:left="1440" w:hanging="360"/>
      </w:pPr>
      <w:rPr>
        <w:rFonts w:ascii="Courier New" w:hAnsi="Courier New" w:hint="default"/>
      </w:rPr>
    </w:lvl>
    <w:lvl w:ilvl="2" w:tplc="72A497B8">
      <w:start w:val="1"/>
      <w:numFmt w:val="bullet"/>
      <w:lvlText w:val=""/>
      <w:lvlJc w:val="left"/>
      <w:pPr>
        <w:ind w:left="2160" w:hanging="360"/>
      </w:pPr>
      <w:rPr>
        <w:rFonts w:ascii="Wingdings" w:hAnsi="Wingdings" w:hint="default"/>
      </w:rPr>
    </w:lvl>
    <w:lvl w:ilvl="3" w:tplc="E458BA1C">
      <w:start w:val="1"/>
      <w:numFmt w:val="bullet"/>
      <w:lvlText w:val=""/>
      <w:lvlJc w:val="left"/>
      <w:pPr>
        <w:ind w:left="2880" w:hanging="360"/>
      </w:pPr>
      <w:rPr>
        <w:rFonts w:ascii="Symbol" w:hAnsi="Symbol" w:hint="default"/>
      </w:rPr>
    </w:lvl>
    <w:lvl w:ilvl="4" w:tplc="6214FAC8">
      <w:start w:val="1"/>
      <w:numFmt w:val="bullet"/>
      <w:lvlText w:val="o"/>
      <w:lvlJc w:val="left"/>
      <w:pPr>
        <w:ind w:left="3600" w:hanging="360"/>
      </w:pPr>
      <w:rPr>
        <w:rFonts w:ascii="Courier New" w:hAnsi="Courier New" w:hint="default"/>
      </w:rPr>
    </w:lvl>
    <w:lvl w:ilvl="5" w:tplc="8DA212FE">
      <w:start w:val="1"/>
      <w:numFmt w:val="bullet"/>
      <w:lvlText w:val=""/>
      <w:lvlJc w:val="left"/>
      <w:pPr>
        <w:ind w:left="4320" w:hanging="360"/>
      </w:pPr>
      <w:rPr>
        <w:rFonts w:ascii="Wingdings" w:hAnsi="Wingdings" w:hint="default"/>
      </w:rPr>
    </w:lvl>
    <w:lvl w:ilvl="6" w:tplc="0024BAA2">
      <w:start w:val="1"/>
      <w:numFmt w:val="bullet"/>
      <w:lvlText w:val=""/>
      <w:lvlJc w:val="left"/>
      <w:pPr>
        <w:ind w:left="5040" w:hanging="360"/>
      </w:pPr>
      <w:rPr>
        <w:rFonts w:ascii="Symbol" w:hAnsi="Symbol" w:hint="default"/>
      </w:rPr>
    </w:lvl>
    <w:lvl w:ilvl="7" w:tplc="8578AFEC">
      <w:start w:val="1"/>
      <w:numFmt w:val="bullet"/>
      <w:lvlText w:val="o"/>
      <w:lvlJc w:val="left"/>
      <w:pPr>
        <w:ind w:left="5760" w:hanging="360"/>
      </w:pPr>
      <w:rPr>
        <w:rFonts w:ascii="Courier New" w:hAnsi="Courier New" w:hint="default"/>
      </w:rPr>
    </w:lvl>
    <w:lvl w:ilvl="8" w:tplc="942254FC">
      <w:start w:val="1"/>
      <w:numFmt w:val="bullet"/>
      <w:lvlText w:val=""/>
      <w:lvlJc w:val="left"/>
      <w:pPr>
        <w:ind w:left="6480" w:hanging="360"/>
      </w:pPr>
      <w:rPr>
        <w:rFonts w:ascii="Wingdings" w:hAnsi="Wingdings" w:hint="default"/>
      </w:rPr>
    </w:lvl>
  </w:abstractNum>
  <w:abstractNum w:abstractNumId="1" w15:restartNumberingAfterBreak="0">
    <w:nsid w:val="0A5E4E7C"/>
    <w:multiLevelType w:val="hybridMultilevel"/>
    <w:tmpl w:val="C2B08928"/>
    <w:lvl w:ilvl="0" w:tplc="60C85D8A">
      <w:start w:val="1"/>
      <w:numFmt w:val="decimal"/>
      <w:lvlText w:val="%1."/>
      <w:lvlJc w:val="left"/>
      <w:pPr>
        <w:ind w:left="720" w:hanging="360"/>
      </w:pPr>
    </w:lvl>
    <w:lvl w:ilvl="1" w:tplc="D576B112">
      <w:start w:val="1"/>
      <w:numFmt w:val="lowerLetter"/>
      <w:lvlText w:val="%2."/>
      <w:lvlJc w:val="left"/>
      <w:pPr>
        <w:ind w:left="1440" w:hanging="360"/>
      </w:pPr>
    </w:lvl>
    <w:lvl w:ilvl="2" w:tplc="734A5B6C">
      <w:start w:val="1"/>
      <w:numFmt w:val="lowerRoman"/>
      <w:lvlText w:val="%3."/>
      <w:lvlJc w:val="right"/>
      <w:pPr>
        <w:ind w:left="2160" w:hanging="180"/>
      </w:pPr>
    </w:lvl>
    <w:lvl w:ilvl="3" w:tplc="A8402758">
      <w:start w:val="1"/>
      <w:numFmt w:val="decimal"/>
      <w:lvlText w:val="%4."/>
      <w:lvlJc w:val="left"/>
      <w:pPr>
        <w:ind w:left="2880" w:hanging="360"/>
      </w:pPr>
    </w:lvl>
    <w:lvl w:ilvl="4" w:tplc="CCDED5CA">
      <w:start w:val="1"/>
      <w:numFmt w:val="lowerLetter"/>
      <w:lvlText w:val="%5."/>
      <w:lvlJc w:val="left"/>
      <w:pPr>
        <w:ind w:left="3600" w:hanging="360"/>
      </w:pPr>
    </w:lvl>
    <w:lvl w:ilvl="5" w:tplc="49EC500E">
      <w:start w:val="1"/>
      <w:numFmt w:val="lowerRoman"/>
      <w:lvlText w:val="%6."/>
      <w:lvlJc w:val="right"/>
      <w:pPr>
        <w:ind w:left="4320" w:hanging="180"/>
      </w:pPr>
    </w:lvl>
    <w:lvl w:ilvl="6" w:tplc="7C3A3646">
      <w:start w:val="1"/>
      <w:numFmt w:val="decimal"/>
      <w:lvlText w:val="%7."/>
      <w:lvlJc w:val="left"/>
      <w:pPr>
        <w:ind w:left="5040" w:hanging="360"/>
      </w:pPr>
    </w:lvl>
    <w:lvl w:ilvl="7" w:tplc="74569DB4">
      <w:start w:val="1"/>
      <w:numFmt w:val="lowerLetter"/>
      <w:lvlText w:val="%8."/>
      <w:lvlJc w:val="left"/>
      <w:pPr>
        <w:ind w:left="5760" w:hanging="360"/>
      </w:pPr>
    </w:lvl>
    <w:lvl w:ilvl="8" w:tplc="72E0614A">
      <w:start w:val="1"/>
      <w:numFmt w:val="lowerRoman"/>
      <w:lvlText w:val="%9."/>
      <w:lvlJc w:val="right"/>
      <w:pPr>
        <w:ind w:left="6480" w:hanging="180"/>
      </w:pPr>
    </w:lvl>
  </w:abstractNum>
  <w:abstractNum w:abstractNumId="2" w15:restartNumberingAfterBreak="0">
    <w:nsid w:val="0DD57058"/>
    <w:multiLevelType w:val="hybridMultilevel"/>
    <w:tmpl w:val="E2D4889A"/>
    <w:lvl w:ilvl="0" w:tplc="E43C76E0">
      <w:start w:val="1"/>
      <w:numFmt w:val="decimal"/>
      <w:lvlText w:val="%1."/>
      <w:lvlJc w:val="left"/>
      <w:pPr>
        <w:ind w:left="720" w:hanging="360"/>
      </w:pPr>
    </w:lvl>
    <w:lvl w:ilvl="1" w:tplc="E49015C4">
      <w:start w:val="1"/>
      <w:numFmt w:val="lowerLetter"/>
      <w:lvlText w:val="%2."/>
      <w:lvlJc w:val="left"/>
      <w:pPr>
        <w:ind w:left="1440" w:hanging="360"/>
      </w:pPr>
    </w:lvl>
    <w:lvl w:ilvl="2" w:tplc="5DDEA8DA">
      <w:start w:val="1"/>
      <w:numFmt w:val="lowerRoman"/>
      <w:lvlText w:val="%3."/>
      <w:lvlJc w:val="right"/>
      <w:pPr>
        <w:ind w:left="2160" w:hanging="180"/>
      </w:pPr>
    </w:lvl>
    <w:lvl w:ilvl="3" w:tplc="548E5F40">
      <w:start w:val="1"/>
      <w:numFmt w:val="decimal"/>
      <w:lvlText w:val="%4."/>
      <w:lvlJc w:val="left"/>
      <w:pPr>
        <w:ind w:left="2880" w:hanging="360"/>
      </w:pPr>
    </w:lvl>
    <w:lvl w:ilvl="4" w:tplc="7BF4C176">
      <w:start w:val="1"/>
      <w:numFmt w:val="lowerLetter"/>
      <w:lvlText w:val="%5."/>
      <w:lvlJc w:val="left"/>
      <w:pPr>
        <w:ind w:left="3600" w:hanging="360"/>
      </w:pPr>
    </w:lvl>
    <w:lvl w:ilvl="5" w:tplc="58A0707A">
      <w:start w:val="1"/>
      <w:numFmt w:val="lowerRoman"/>
      <w:lvlText w:val="%6."/>
      <w:lvlJc w:val="right"/>
      <w:pPr>
        <w:ind w:left="4320" w:hanging="180"/>
      </w:pPr>
    </w:lvl>
    <w:lvl w:ilvl="6" w:tplc="7AF0E016">
      <w:start w:val="1"/>
      <w:numFmt w:val="decimal"/>
      <w:lvlText w:val="%7."/>
      <w:lvlJc w:val="left"/>
      <w:pPr>
        <w:ind w:left="5040" w:hanging="360"/>
      </w:pPr>
    </w:lvl>
    <w:lvl w:ilvl="7" w:tplc="58041482">
      <w:start w:val="1"/>
      <w:numFmt w:val="lowerLetter"/>
      <w:lvlText w:val="%8."/>
      <w:lvlJc w:val="left"/>
      <w:pPr>
        <w:ind w:left="5760" w:hanging="360"/>
      </w:pPr>
    </w:lvl>
    <w:lvl w:ilvl="8" w:tplc="3EE07FAE">
      <w:start w:val="1"/>
      <w:numFmt w:val="lowerRoman"/>
      <w:lvlText w:val="%9."/>
      <w:lvlJc w:val="right"/>
      <w:pPr>
        <w:ind w:left="6480" w:hanging="180"/>
      </w:pPr>
    </w:lvl>
  </w:abstractNum>
  <w:abstractNum w:abstractNumId="3" w15:restartNumberingAfterBreak="0">
    <w:nsid w:val="11B78AB1"/>
    <w:multiLevelType w:val="hybridMultilevel"/>
    <w:tmpl w:val="3D6A7B04"/>
    <w:lvl w:ilvl="0" w:tplc="EB2CB79E">
      <w:start w:val="1"/>
      <w:numFmt w:val="decimal"/>
      <w:lvlText w:val="%1."/>
      <w:lvlJc w:val="left"/>
      <w:pPr>
        <w:ind w:left="720" w:hanging="360"/>
      </w:pPr>
    </w:lvl>
    <w:lvl w:ilvl="1" w:tplc="A05EA846">
      <w:start w:val="1"/>
      <w:numFmt w:val="lowerLetter"/>
      <w:lvlText w:val="%2."/>
      <w:lvlJc w:val="left"/>
      <w:pPr>
        <w:ind w:left="1440" w:hanging="360"/>
      </w:pPr>
    </w:lvl>
    <w:lvl w:ilvl="2" w:tplc="0046CFDE">
      <w:start w:val="1"/>
      <w:numFmt w:val="lowerRoman"/>
      <w:lvlText w:val="%3."/>
      <w:lvlJc w:val="right"/>
      <w:pPr>
        <w:ind w:left="2160" w:hanging="180"/>
      </w:pPr>
    </w:lvl>
    <w:lvl w:ilvl="3" w:tplc="093ED864">
      <w:start w:val="1"/>
      <w:numFmt w:val="decimal"/>
      <w:lvlText w:val="%4."/>
      <w:lvlJc w:val="left"/>
      <w:pPr>
        <w:ind w:left="2880" w:hanging="360"/>
      </w:pPr>
    </w:lvl>
    <w:lvl w:ilvl="4" w:tplc="00064076">
      <w:start w:val="1"/>
      <w:numFmt w:val="lowerLetter"/>
      <w:lvlText w:val="%5."/>
      <w:lvlJc w:val="left"/>
      <w:pPr>
        <w:ind w:left="3600" w:hanging="360"/>
      </w:pPr>
    </w:lvl>
    <w:lvl w:ilvl="5" w:tplc="4EBE4578">
      <w:start w:val="1"/>
      <w:numFmt w:val="lowerRoman"/>
      <w:lvlText w:val="%6."/>
      <w:lvlJc w:val="right"/>
      <w:pPr>
        <w:ind w:left="4320" w:hanging="180"/>
      </w:pPr>
    </w:lvl>
    <w:lvl w:ilvl="6" w:tplc="9E8E185A">
      <w:start w:val="1"/>
      <w:numFmt w:val="decimal"/>
      <w:lvlText w:val="%7."/>
      <w:lvlJc w:val="left"/>
      <w:pPr>
        <w:ind w:left="5040" w:hanging="360"/>
      </w:pPr>
    </w:lvl>
    <w:lvl w:ilvl="7" w:tplc="9034C5EC">
      <w:start w:val="1"/>
      <w:numFmt w:val="lowerLetter"/>
      <w:lvlText w:val="%8."/>
      <w:lvlJc w:val="left"/>
      <w:pPr>
        <w:ind w:left="5760" w:hanging="360"/>
      </w:pPr>
    </w:lvl>
    <w:lvl w:ilvl="8" w:tplc="74C2C06C">
      <w:start w:val="1"/>
      <w:numFmt w:val="lowerRoman"/>
      <w:lvlText w:val="%9."/>
      <w:lvlJc w:val="right"/>
      <w:pPr>
        <w:ind w:left="6480" w:hanging="180"/>
      </w:pPr>
    </w:lvl>
  </w:abstractNum>
  <w:abstractNum w:abstractNumId="4" w15:restartNumberingAfterBreak="0">
    <w:nsid w:val="15937090"/>
    <w:multiLevelType w:val="hybridMultilevel"/>
    <w:tmpl w:val="4E826352"/>
    <w:lvl w:ilvl="0" w:tplc="B0D6783E">
      <w:start w:val="1"/>
      <w:numFmt w:val="decimal"/>
      <w:lvlText w:val="%1."/>
      <w:lvlJc w:val="left"/>
      <w:pPr>
        <w:ind w:left="720" w:hanging="360"/>
      </w:pPr>
    </w:lvl>
    <w:lvl w:ilvl="1" w:tplc="4EDA7B76">
      <w:start w:val="1"/>
      <w:numFmt w:val="lowerLetter"/>
      <w:lvlText w:val="%2."/>
      <w:lvlJc w:val="left"/>
      <w:pPr>
        <w:ind w:left="1440" w:hanging="360"/>
      </w:pPr>
    </w:lvl>
    <w:lvl w:ilvl="2" w:tplc="DC88E6F4">
      <w:start w:val="1"/>
      <w:numFmt w:val="lowerRoman"/>
      <w:lvlText w:val="%3."/>
      <w:lvlJc w:val="right"/>
      <w:pPr>
        <w:ind w:left="2160" w:hanging="180"/>
      </w:pPr>
    </w:lvl>
    <w:lvl w:ilvl="3" w:tplc="A7B08832">
      <w:start w:val="1"/>
      <w:numFmt w:val="decimal"/>
      <w:lvlText w:val="%4."/>
      <w:lvlJc w:val="left"/>
      <w:pPr>
        <w:ind w:left="2880" w:hanging="360"/>
      </w:pPr>
    </w:lvl>
    <w:lvl w:ilvl="4" w:tplc="4BD6E128">
      <w:start w:val="1"/>
      <w:numFmt w:val="lowerLetter"/>
      <w:lvlText w:val="%5."/>
      <w:lvlJc w:val="left"/>
      <w:pPr>
        <w:ind w:left="3600" w:hanging="360"/>
      </w:pPr>
    </w:lvl>
    <w:lvl w:ilvl="5" w:tplc="6DF6FDCA">
      <w:start w:val="1"/>
      <w:numFmt w:val="lowerRoman"/>
      <w:lvlText w:val="%6."/>
      <w:lvlJc w:val="right"/>
      <w:pPr>
        <w:ind w:left="4320" w:hanging="180"/>
      </w:pPr>
    </w:lvl>
    <w:lvl w:ilvl="6" w:tplc="E484396C">
      <w:start w:val="1"/>
      <w:numFmt w:val="decimal"/>
      <w:lvlText w:val="%7."/>
      <w:lvlJc w:val="left"/>
      <w:pPr>
        <w:ind w:left="5040" w:hanging="360"/>
      </w:pPr>
    </w:lvl>
    <w:lvl w:ilvl="7" w:tplc="57DAA930">
      <w:start w:val="1"/>
      <w:numFmt w:val="lowerLetter"/>
      <w:lvlText w:val="%8."/>
      <w:lvlJc w:val="left"/>
      <w:pPr>
        <w:ind w:left="5760" w:hanging="360"/>
      </w:pPr>
    </w:lvl>
    <w:lvl w:ilvl="8" w:tplc="4880A9C4">
      <w:start w:val="1"/>
      <w:numFmt w:val="lowerRoman"/>
      <w:lvlText w:val="%9."/>
      <w:lvlJc w:val="right"/>
      <w:pPr>
        <w:ind w:left="6480" w:hanging="180"/>
      </w:pPr>
    </w:lvl>
  </w:abstractNum>
  <w:abstractNum w:abstractNumId="5" w15:restartNumberingAfterBreak="0">
    <w:nsid w:val="16F17309"/>
    <w:multiLevelType w:val="hybridMultilevel"/>
    <w:tmpl w:val="C51EA20E"/>
    <w:lvl w:ilvl="0" w:tplc="86DE6092">
      <w:start w:val="1"/>
      <w:numFmt w:val="decimal"/>
      <w:lvlText w:val="%1."/>
      <w:lvlJc w:val="left"/>
      <w:pPr>
        <w:ind w:left="720" w:hanging="360"/>
      </w:pPr>
    </w:lvl>
    <w:lvl w:ilvl="1" w:tplc="2CA2A2FC">
      <w:start w:val="1"/>
      <w:numFmt w:val="lowerLetter"/>
      <w:lvlText w:val="%2."/>
      <w:lvlJc w:val="left"/>
      <w:pPr>
        <w:ind w:left="1440" w:hanging="360"/>
      </w:pPr>
    </w:lvl>
    <w:lvl w:ilvl="2" w:tplc="35A43EBE">
      <w:start w:val="1"/>
      <w:numFmt w:val="lowerRoman"/>
      <w:lvlText w:val="%3."/>
      <w:lvlJc w:val="right"/>
      <w:pPr>
        <w:ind w:left="2160" w:hanging="180"/>
      </w:pPr>
    </w:lvl>
    <w:lvl w:ilvl="3" w:tplc="5DF85254">
      <w:start w:val="1"/>
      <w:numFmt w:val="decimal"/>
      <w:lvlText w:val="%4."/>
      <w:lvlJc w:val="left"/>
      <w:pPr>
        <w:ind w:left="2880" w:hanging="360"/>
      </w:pPr>
    </w:lvl>
    <w:lvl w:ilvl="4" w:tplc="F1701822">
      <w:start w:val="1"/>
      <w:numFmt w:val="lowerLetter"/>
      <w:lvlText w:val="%5."/>
      <w:lvlJc w:val="left"/>
      <w:pPr>
        <w:ind w:left="3600" w:hanging="360"/>
      </w:pPr>
    </w:lvl>
    <w:lvl w:ilvl="5" w:tplc="2D986F70">
      <w:start w:val="1"/>
      <w:numFmt w:val="lowerRoman"/>
      <w:lvlText w:val="%6."/>
      <w:lvlJc w:val="right"/>
      <w:pPr>
        <w:ind w:left="4320" w:hanging="180"/>
      </w:pPr>
    </w:lvl>
    <w:lvl w:ilvl="6" w:tplc="B6602264">
      <w:start w:val="1"/>
      <w:numFmt w:val="decimal"/>
      <w:lvlText w:val="%7."/>
      <w:lvlJc w:val="left"/>
      <w:pPr>
        <w:ind w:left="5040" w:hanging="360"/>
      </w:pPr>
    </w:lvl>
    <w:lvl w:ilvl="7" w:tplc="A0208826">
      <w:start w:val="1"/>
      <w:numFmt w:val="lowerLetter"/>
      <w:lvlText w:val="%8."/>
      <w:lvlJc w:val="left"/>
      <w:pPr>
        <w:ind w:left="5760" w:hanging="360"/>
      </w:pPr>
    </w:lvl>
    <w:lvl w:ilvl="8" w:tplc="A2566CEE">
      <w:start w:val="1"/>
      <w:numFmt w:val="lowerRoman"/>
      <w:lvlText w:val="%9."/>
      <w:lvlJc w:val="right"/>
      <w:pPr>
        <w:ind w:left="6480" w:hanging="180"/>
      </w:pPr>
    </w:lvl>
  </w:abstractNum>
  <w:abstractNum w:abstractNumId="6" w15:restartNumberingAfterBreak="0">
    <w:nsid w:val="17B707E7"/>
    <w:multiLevelType w:val="hybridMultilevel"/>
    <w:tmpl w:val="E4985136"/>
    <w:lvl w:ilvl="0" w:tplc="F318A006">
      <w:start w:val="1"/>
      <w:numFmt w:val="decimal"/>
      <w:lvlText w:val="%1."/>
      <w:lvlJc w:val="left"/>
      <w:pPr>
        <w:ind w:left="720" w:hanging="360"/>
      </w:pPr>
    </w:lvl>
    <w:lvl w:ilvl="1" w:tplc="9A006366">
      <w:start w:val="1"/>
      <w:numFmt w:val="lowerLetter"/>
      <w:lvlText w:val="%2."/>
      <w:lvlJc w:val="left"/>
      <w:pPr>
        <w:ind w:left="1440" w:hanging="360"/>
      </w:pPr>
    </w:lvl>
    <w:lvl w:ilvl="2" w:tplc="D534EBB4">
      <w:start w:val="1"/>
      <w:numFmt w:val="lowerRoman"/>
      <w:lvlText w:val="%3."/>
      <w:lvlJc w:val="right"/>
      <w:pPr>
        <w:ind w:left="2160" w:hanging="180"/>
      </w:pPr>
    </w:lvl>
    <w:lvl w:ilvl="3" w:tplc="1908B7B0">
      <w:start w:val="1"/>
      <w:numFmt w:val="decimal"/>
      <w:lvlText w:val="%4."/>
      <w:lvlJc w:val="left"/>
      <w:pPr>
        <w:ind w:left="2880" w:hanging="360"/>
      </w:pPr>
    </w:lvl>
    <w:lvl w:ilvl="4" w:tplc="49DCCAE4">
      <w:start w:val="1"/>
      <w:numFmt w:val="lowerLetter"/>
      <w:lvlText w:val="%5."/>
      <w:lvlJc w:val="left"/>
      <w:pPr>
        <w:ind w:left="3600" w:hanging="360"/>
      </w:pPr>
    </w:lvl>
    <w:lvl w:ilvl="5" w:tplc="38D6DCD0">
      <w:start w:val="1"/>
      <w:numFmt w:val="lowerRoman"/>
      <w:lvlText w:val="%6."/>
      <w:lvlJc w:val="right"/>
      <w:pPr>
        <w:ind w:left="4320" w:hanging="180"/>
      </w:pPr>
    </w:lvl>
    <w:lvl w:ilvl="6" w:tplc="9252CF00">
      <w:start w:val="1"/>
      <w:numFmt w:val="decimal"/>
      <w:lvlText w:val="%7."/>
      <w:lvlJc w:val="left"/>
      <w:pPr>
        <w:ind w:left="5040" w:hanging="360"/>
      </w:pPr>
    </w:lvl>
    <w:lvl w:ilvl="7" w:tplc="C05065F4">
      <w:start w:val="1"/>
      <w:numFmt w:val="lowerLetter"/>
      <w:lvlText w:val="%8."/>
      <w:lvlJc w:val="left"/>
      <w:pPr>
        <w:ind w:left="5760" w:hanging="360"/>
      </w:pPr>
    </w:lvl>
    <w:lvl w:ilvl="8" w:tplc="E0D4A3F8">
      <w:start w:val="1"/>
      <w:numFmt w:val="lowerRoman"/>
      <w:lvlText w:val="%9."/>
      <w:lvlJc w:val="right"/>
      <w:pPr>
        <w:ind w:left="6480" w:hanging="180"/>
      </w:pPr>
    </w:lvl>
  </w:abstractNum>
  <w:abstractNum w:abstractNumId="7" w15:restartNumberingAfterBreak="0">
    <w:nsid w:val="250B136E"/>
    <w:multiLevelType w:val="hybridMultilevel"/>
    <w:tmpl w:val="B41E6B5E"/>
    <w:lvl w:ilvl="0" w:tplc="58AE74E2">
      <w:start w:val="1"/>
      <w:numFmt w:val="bullet"/>
      <w:lvlText w:val=""/>
      <w:lvlJc w:val="left"/>
      <w:pPr>
        <w:ind w:left="720" w:hanging="360"/>
      </w:pPr>
      <w:rPr>
        <w:rFonts w:ascii="Symbol" w:hAnsi="Symbol" w:hint="default"/>
      </w:rPr>
    </w:lvl>
    <w:lvl w:ilvl="1" w:tplc="6B36867E">
      <w:start w:val="1"/>
      <w:numFmt w:val="bullet"/>
      <w:lvlText w:val="o"/>
      <w:lvlJc w:val="left"/>
      <w:pPr>
        <w:ind w:left="1440" w:hanging="360"/>
      </w:pPr>
      <w:rPr>
        <w:rFonts w:ascii="Courier New" w:hAnsi="Courier New" w:hint="default"/>
      </w:rPr>
    </w:lvl>
    <w:lvl w:ilvl="2" w:tplc="218A2568">
      <w:start w:val="1"/>
      <w:numFmt w:val="bullet"/>
      <w:lvlText w:val=""/>
      <w:lvlJc w:val="left"/>
      <w:pPr>
        <w:ind w:left="2160" w:hanging="360"/>
      </w:pPr>
      <w:rPr>
        <w:rFonts w:ascii="Wingdings" w:hAnsi="Wingdings" w:hint="default"/>
      </w:rPr>
    </w:lvl>
    <w:lvl w:ilvl="3" w:tplc="57D4BA4A">
      <w:start w:val="1"/>
      <w:numFmt w:val="bullet"/>
      <w:lvlText w:val=""/>
      <w:lvlJc w:val="left"/>
      <w:pPr>
        <w:ind w:left="2880" w:hanging="360"/>
      </w:pPr>
      <w:rPr>
        <w:rFonts w:ascii="Symbol" w:hAnsi="Symbol" w:hint="default"/>
      </w:rPr>
    </w:lvl>
    <w:lvl w:ilvl="4" w:tplc="291C8D7C">
      <w:start w:val="1"/>
      <w:numFmt w:val="bullet"/>
      <w:lvlText w:val="o"/>
      <w:lvlJc w:val="left"/>
      <w:pPr>
        <w:ind w:left="3600" w:hanging="360"/>
      </w:pPr>
      <w:rPr>
        <w:rFonts w:ascii="Courier New" w:hAnsi="Courier New" w:hint="default"/>
      </w:rPr>
    </w:lvl>
    <w:lvl w:ilvl="5" w:tplc="41826394">
      <w:start w:val="1"/>
      <w:numFmt w:val="bullet"/>
      <w:lvlText w:val=""/>
      <w:lvlJc w:val="left"/>
      <w:pPr>
        <w:ind w:left="4320" w:hanging="360"/>
      </w:pPr>
      <w:rPr>
        <w:rFonts w:ascii="Wingdings" w:hAnsi="Wingdings" w:hint="default"/>
      </w:rPr>
    </w:lvl>
    <w:lvl w:ilvl="6" w:tplc="97AAEDA8">
      <w:start w:val="1"/>
      <w:numFmt w:val="bullet"/>
      <w:lvlText w:val=""/>
      <w:lvlJc w:val="left"/>
      <w:pPr>
        <w:ind w:left="5040" w:hanging="360"/>
      </w:pPr>
      <w:rPr>
        <w:rFonts w:ascii="Symbol" w:hAnsi="Symbol" w:hint="default"/>
      </w:rPr>
    </w:lvl>
    <w:lvl w:ilvl="7" w:tplc="CE32F04A">
      <w:start w:val="1"/>
      <w:numFmt w:val="bullet"/>
      <w:lvlText w:val="o"/>
      <w:lvlJc w:val="left"/>
      <w:pPr>
        <w:ind w:left="5760" w:hanging="360"/>
      </w:pPr>
      <w:rPr>
        <w:rFonts w:ascii="Courier New" w:hAnsi="Courier New" w:hint="default"/>
      </w:rPr>
    </w:lvl>
    <w:lvl w:ilvl="8" w:tplc="F6D846DA">
      <w:start w:val="1"/>
      <w:numFmt w:val="bullet"/>
      <w:lvlText w:val=""/>
      <w:lvlJc w:val="left"/>
      <w:pPr>
        <w:ind w:left="6480" w:hanging="360"/>
      </w:pPr>
      <w:rPr>
        <w:rFonts w:ascii="Wingdings" w:hAnsi="Wingdings" w:hint="default"/>
      </w:rPr>
    </w:lvl>
  </w:abstractNum>
  <w:abstractNum w:abstractNumId="8" w15:restartNumberingAfterBreak="0">
    <w:nsid w:val="28DAF40A"/>
    <w:multiLevelType w:val="hybridMultilevel"/>
    <w:tmpl w:val="A91E69FE"/>
    <w:lvl w:ilvl="0" w:tplc="A4F6058C">
      <w:start w:val="1"/>
      <w:numFmt w:val="decimal"/>
      <w:lvlText w:val="%1."/>
      <w:lvlJc w:val="left"/>
      <w:pPr>
        <w:ind w:left="720" w:hanging="360"/>
      </w:pPr>
    </w:lvl>
    <w:lvl w:ilvl="1" w:tplc="3682A542">
      <w:start w:val="1"/>
      <w:numFmt w:val="lowerLetter"/>
      <w:lvlText w:val="%2."/>
      <w:lvlJc w:val="left"/>
      <w:pPr>
        <w:ind w:left="1440" w:hanging="360"/>
      </w:pPr>
    </w:lvl>
    <w:lvl w:ilvl="2" w:tplc="4EFEDBD8">
      <w:start w:val="1"/>
      <w:numFmt w:val="lowerRoman"/>
      <w:lvlText w:val="%3."/>
      <w:lvlJc w:val="right"/>
      <w:pPr>
        <w:ind w:left="2160" w:hanging="180"/>
      </w:pPr>
    </w:lvl>
    <w:lvl w:ilvl="3" w:tplc="A87E8A40">
      <w:start w:val="1"/>
      <w:numFmt w:val="decimal"/>
      <w:lvlText w:val="%4."/>
      <w:lvlJc w:val="left"/>
      <w:pPr>
        <w:ind w:left="2880" w:hanging="360"/>
      </w:pPr>
    </w:lvl>
    <w:lvl w:ilvl="4" w:tplc="633A460A">
      <w:start w:val="1"/>
      <w:numFmt w:val="lowerLetter"/>
      <w:lvlText w:val="%5."/>
      <w:lvlJc w:val="left"/>
      <w:pPr>
        <w:ind w:left="3600" w:hanging="360"/>
      </w:pPr>
    </w:lvl>
    <w:lvl w:ilvl="5" w:tplc="45648FFC">
      <w:start w:val="1"/>
      <w:numFmt w:val="lowerRoman"/>
      <w:lvlText w:val="%6."/>
      <w:lvlJc w:val="right"/>
      <w:pPr>
        <w:ind w:left="4320" w:hanging="180"/>
      </w:pPr>
    </w:lvl>
    <w:lvl w:ilvl="6" w:tplc="4702782C">
      <w:start w:val="1"/>
      <w:numFmt w:val="decimal"/>
      <w:lvlText w:val="%7."/>
      <w:lvlJc w:val="left"/>
      <w:pPr>
        <w:ind w:left="5040" w:hanging="360"/>
      </w:pPr>
    </w:lvl>
    <w:lvl w:ilvl="7" w:tplc="D348F4E0">
      <w:start w:val="1"/>
      <w:numFmt w:val="lowerLetter"/>
      <w:lvlText w:val="%8."/>
      <w:lvlJc w:val="left"/>
      <w:pPr>
        <w:ind w:left="5760" w:hanging="360"/>
      </w:pPr>
    </w:lvl>
    <w:lvl w:ilvl="8" w:tplc="B8960478">
      <w:start w:val="1"/>
      <w:numFmt w:val="lowerRoman"/>
      <w:lvlText w:val="%9."/>
      <w:lvlJc w:val="right"/>
      <w:pPr>
        <w:ind w:left="6480" w:hanging="180"/>
      </w:pPr>
    </w:lvl>
  </w:abstractNum>
  <w:abstractNum w:abstractNumId="9" w15:restartNumberingAfterBreak="0">
    <w:nsid w:val="354A29C9"/>
    <w:multiLevelType w:val="hybridMultilevel"/>
    <w:tmpl w:val="468CE758"/>
    <w:lvl w:ilvl="0" w:tplc="D1925A7C">
      <w:start w:val="1"/>
      <w:numFmt w:val="decimal"/>
      <w:lvlText w:val="%1."/>
      <w:lvlJc w:val="left"/>
      <w:pPr>
        <w:ind w:left="720" w:hanging="360"/>
      </w:pPr>
    </w:lvl>
    <w:lvl w:ilvl="1" w:tplc="C03C3934">
      <w:start w:val="1"/>
      <w:numFmt w:val="lowerLetter"/>
      <w:lvlText w:val="%2."/>
      <w:lvlJc w:val="left"/>
      <w:pPr>
        <w:ind w:left="1440" w:hanging="360"/>
      </w:pPr>
    </w:lvl>
    <w:lvl w:ilvl="2" w:tplc="0714F8B2">
      <w:start w:val="1"/>
      <w:numFmt w:val="lowerRoman"/>
      <w:lvlText w:val="%3."/>
      <w:lvlJc w:val="right"/>
      <w:pPr>
        <w:ind w:left="2160" w:hanging="180"/>
      </w:pPr>
    </w:lvl>
    <w:lvl w:ilvl="3" w:tplc="5052F0B2">
      <w:start w:val="1"/>
      <w:numFmt w:val="decimal"/>
      <w:lvlText w:val="%4."/>
      <w:lvlJc w:val="left"/>
      <w:pPr>
        <w:ind w:left="2880" w:hanging="360"/>
      </w:pPr>
    </w:lvl>
    <w:lvl w:ilvl="4" w:tplc="941A4A98">
      <w:start w:val="1"/>
      <w:numFmt w:val="lowerLetter"/>
      <w:lvlText w:val="%5."/>
      <w:lvlJc w:val="left"/>
      <w:pPr>
        <w:ind w:left="3600" w:hanging="360"/>
      </w:pPr>
    </w:lvl>
    <w:lvl w:ilvl="5" w:tplc="03FC2002">
      <w:start w:val="1"/>
      <w:numFmt w:val="lowerRoman"/>
      <w:lvlText w:val="%6."/>
      <w:lvlJc w:val="right"/>
      <w:pPr>
        <w:ind w:left="4320" w:hanging="180"/>
      </w:pPr>
    </w:lvl>
    <w:lvl w:ilvl="6" w:tplc="5FEAFE6A">
      <w:start w:val="1"/>
      <w:numFmt w:val="decimal"/>
      <w:lvlText w:val="%7."/>
      <w:lvlJc w:val="left"/>
      <w:pPr>
        <w:ind w:left="5040" w:hanging="360"/>
      </w:pPr>
    </w:lvl>
    <w:lvl w:ilvl="7" w:tplc="C5B06A94">
      <w:start w:val="1"/>
      <w:numFmt w:val="lowerLetter"/>
      <w:lvlText w:val="%8."/>
      <w:lvlJc w:val="left"/>
      <w:pPr>
        <w:ind w:left="5760" w:hanging="360"/>
      </w:pPr>
    </w:lvl>
    <w:lvl w:ilvl="8" w:tplc="10F4A354">
      <w:start w:val="1"/>
      <w:numFmt w:val="lowerRoman"/>
      <w:lvlText w:val="%9."/>
      <w:lvlJc w:val="right"/>
      <w:pPr>
        <w:ind w:left="6480" w:hanging="180"/>
      </w:pPr>
    </w:lvl>
  </w:abstractNum>
  <w:abstractNum w:abstractNumId="10" w15:restartNumberingAfterBreak="0">
    <w:nsid w:val="3CD02022"/>
    <w:multiLevelType w:val="hybridMultilevel"/>
    <w:tmpl w:val="73D88486"/>
    <w:lvl w:ilvl="0" w:tplc="84E0114A">
      <w:start w:val="1"/>
      <w:numFmt w:val="decimal"/>
      <w:lvlText w:val="%1."/>
      <w:lvlJc w:val="left"/>
      <w:pPr>
        <w:ind w:left="720" w:hanging="360"/>
      </w:pPr>
    </w:lvl>
    <w:lvl w:ilvl="1" w:tplc="9AC62404">
      <w:start w:val="1"/>
      <w:numFmt w:val="lowerLetter"/>
      <w:lvlText w:val="%2."/>
      <w:lvlJc w:val="left"/>
      <w:pPr>
        <w:ind w:left="1440" w:hanging="360"/>
      </w:pPr>
    </w:lvl>
    <w:lvl w:ilvl="2" w:tplc="2B605EE2">
      <w:start w:val="1"/>
      <w:numFmt w:val="lowerRoman"/>
      <w:lvlText w:val="%3."/>
      <w:lvlJc w:val="right"/>
      <w:pPr>
        <w:ind w:left="2160" w:hanging="180"/>
      </w:pPr>
    </w:lvl>
    <w:lvl w:ilvl="3" w:tplc="6372A0BE">
      <w:start w:val="1"/>
      <w:numFmt w:val="decimal"/>
      <w:lvlText w:val="%4."/>
      <w:lvlJc w:val="left"/>
      <w:pPr>
        <w:ind w:left="2880" w:hanging="360"/>
      </w:pPr>
    </w:lvl>
    <w:lvl w:ilvl="4" w:tplc="49047292">
      <w:start w:val="1"/>
      <w:numFmt w:val="lowerLetter"/>
      <w:lvlText w:val="%5."/>
      <w:lvlJc w:val="left"/>
      <w:pPr>
        <w:ind w:left="3600" w:hanging="360"/>
      </w:pPr>
    </w:lvl>
    <w:lvl w:ilvl="5" w:tplc="E772AC74">
      <w:start w:val="1"/>
      <w:numFmt w:val="lowerRoman"/>
      <w:lvlText w:val="%6."/>
      <w:lvlJc w:val="right"/>
      <w:pPr>
        <w:ind w:left="4320" w:hanging="180"/>
      </w:pPr>
    </w:lvl>
    <w:lvl w:ilvl="6" w:tplc="6E7637AA">
      <w:start w:val="1"/>
      <w:numFmt w:val="decimal"/>
      <w:lvlText w:val="%7."/>
      <w:lvlJc w:val="left"/>
      <w:pPr>
        <w:ind w:left="5040" w:hanging="360"/>
      </w:pPr>
    </w:lvl>
    <w:lvl w:ilvl="7" w:tplc="CFF6A3F6">
      <w:start w:val="1"/>
      <w:numFmt w:val="lowerLetter"/>
      <w:lvlText w:val="%8."/>
      <w:lvlJc w:val="left"/>
      <w:pPr>
        <w:ind w:left="5760" w:hanging="360"/>
      </w:pPr>
    </w:lvl>
    <w:lvl w:ilvl="8" w:tplc="AAF64EC6">
      <w:start w:val="1"/>
      <w:numFmt w:val="lowerRoman"/>
      <w:lvlText w:val="%9."/>
      <w:lvlJc w:val="right"/>
      <w:pPr>
        <w:ind w:left="6480" w:hanging="180"/>
      </w:pPr>
    </w:lvl>
  </w:abstractNum>
  <w:abstractNum w:abstractNumId="11" w15:restartNumberingAfterBreak="0">
    <w:nsid w:val="3EBD39FB"/>
    <w:multiLevelType w:val="hybridMultilevel"/>
    <w:tmpl w:val="A56A712A"/>
    <w:lvl w:ilvl="0" w:tplc="D68C6F26">
      <w:start w:val="1"/>
      <w:numFmt w:val="decimal"/>
      <w:lvlText w:val="%1."/>
      <w:lvlJc w:val="left"/>
      <w:pPr>
        <w:ind w:left="720" w:hanging="360"/>
      </w:pPr>
    </w:lvl>
    <w:lvl w:ilvl="1" w:tplc="8084EAAE">
      <w:start w:val="1"/>
      <w:numFmt w:val="lowerLetter"/>
      <w:lvlText w:val="%2."/>
      <w:lvlJc w:val="left"/>
      <w:pPr>
        <w:ind w:left="1440" w:hanging="360"/>
      </w:pPr>
    </w:lvl>
    <w:lvl w:ilvl="2" w:tplc="C24A2C70">
      <w:start w:val="1"/>
      <w:numFmt w:val="lowerRoman"/>
      <w:lvlText w:val="%3."/>
      <w:lvlJc w:val="right"/>
      <w:pPr>
        <w:ind w:left="2160" w:hanging="180"/>
      </w:pPr>
    </w:lvl>
    <w:lvl w:ilvl="3" w:tplc="3FB2EF00">
      <w:start w:val="1"/>
      <w:numFmt w:val="decimal"/>
      <w:lvlText w:val="%4."/>
      <w:lvlJc w:val="left"/>
      <w:pPr>
        <w:ind w:left="2880" w:hanging="360"/>
      </w:pPr>
    </w:lvl>
    <w:lvl w:ilvl="4" w:tplc="6B6A257C">
      <w:start w:val="1"/>
      <w:numFmt w:val="lowerLetter"/>
      <w:lvlText w:val="%5."/>
      <w:lvlJc w:val="left"/>
      <w:pPr>
        <w:ind w:left="3600" w:hanging="360"/>
      </w:pPr>
    </w:lvl>
    <w:lvl w:ilvl="5" w:tplc="51BCFC18">
      <w:start w:val="1"/>
      <w:numFmt w:val="lowerRoman"/>
      <w:lvlText w:val="%6."/>
      <w:lvlJc w:val="right"/>
      <w:pPr>
        <w:ind w:left="4320" w:hanging="180"/>
      </w:pPr>
    </w:lvl>
    <w:lvl w:ilvl="6" w:tplc="E5767B9A">
      <w:start w:val="1"/>
      <w:numFmt w:val="decimal"/>
      <w:lvlText w:val="%7."/>
      <w:lvlJc w:val="left"/>
      <w:pPr>
        <w:ind w:left="5040" w:hanging="360"/>
      </w:pPr>
    </w:lvl>
    <w:lvl w:ilvl="7" w:tplc="2DE0697A">
      <w:start w:val="1"/>
      <w:numFmt w:val="lowerLetter"/>
      <w:lvlText w:val="%8."/>
      <w:lvlJc w:val="left"/>
      <w:pPr>
        <w:ind w:left="5760" w:hanging="360"/>
      </w:pPr>
    </w:lvl>
    <w:lvl w:ilvl="8" w:tplc="06683816">
      <w:start w:val="1"/>
      <w:numFmt w:val="lowerRoman"/>
      <w:lvlText w:val="%9."/>
      <w:lvlJc w:val="right"/>
      <w:pPr>
        <w:ind w:left="6480" w:hanging="180"/>
      </w:pPr>
    </w:lvl>
  </w:abstractNum>
  <w:abstractNum w:abstractNumId="12" w15:restartNumberingAfterBreak="0">
    <w:nsid w:val="4048C2CA"/>
    <w:multiLevelType w:val="hybridMultilevel"/>
    <w:tmpl w:val="39864BDC"/>
    <w:lvl w:ilvl="0" w:tplc="9E4C4D58">
      <w:start w:val="1"/>
      <w:numFmt w:val="decimal"/>
      <w:lvlText w:val="%1."/>
      <w:lvlJc w:val="left"/>
      <w:pPr>
        <w:ind w:left="720" w:hanging="360"/>
      </w:pPr>
    </w:lvl>
    <w:lvl w:ilvl="1" w:tplc="A344E006">
      <w:start w:val="1"/>
      <w:numFmt w:val="lowerLetter"/>
      <w:lvlText w:val="%2."/>
      <w:lvlJc w:val="left"/>
      <w:pPr>
        <w:ind w:left="1440" w:hanging="360"/>
      </w:pPr>
    </w:lvl>
    <w:lvl w:ilvl="2" w:tplc="F20AFA10">
      <w:start w:val="1"/>
      <w:numFmt w:val="lowerRoman"/>
      <w:lvlText w:val="%3."/>
      <w:lvlJc w:val="right"/>
      <w:pPr>
        <w:ind w:left="2160" w:hanging="180"/>
      </w:pPr>
    </w:lvl>
    <w:lvl w:ilvl="3" w:tplc="BCCECAD8">
      <w:start w:val="1"/>
      <w:numFmt w:val="decimal"/>
      <w:lvlText w:val="%4."/>
      <w:lvlJc w:val="left"/>
      <w:pPr>
        <w:ind w:left="2880" w:hanging="360"/>
      </w:pPr>
    </w:lvl>
    <w:lvl w:ilvl="4" w:tplc="4D423ED2">
      <w:start w:val="1"/>
      <w:numFmt w:val="lowerLetter"/>
      <w:lvlText w:val="%5."/>
      <w:lvlJc w:val="left"/>
      <w:pPr>
        <w:ind w:left="3600" w:hanging="360"/>
      </w:pPr>
    </w:lvl>
    <w:lvl w:ilvl="5" w:tplc="8986642A">
      <w:start w:val="1"/>
      <w:numFmt w:val="lowerRoman"/>
      <w:lvlText w:val="%6."/>
      <w:lvlJc w:val="right"/>
      <w:pPr>
        <w:ind w:left="4320" w:hanging="180"/>
      </w:pPr>
    </w:lvl>
    <w:lvl w:ilvl="6" w:tplc="F5789F40">
      <w:start w:val="1"/>
      <w:numFmt w:val="decimal"/>
      <w:lvlText w:val="%7."/>
      <w:lvlJc w:val="left"/>
      <w:pPr>
        <w:ind w:left="5040" w:hanging="360"/>
      </w:pPr>
    </w:lvl>
    <w:lvl w:ilvl="7" w:tplc="D99E05FC">
      <w:start w:val="1"/>
      <w:numFmt w:val="lowerLetter"/>
      <w:lvlText w:val="%8."/>
      <w:lvlJc w:val="left"/>
      <w:pPr>
        <w:ind w:left="5760" w:hanging="360"/>
      </w:pPr>
    </w:lvl>
    <w:lvl w:ilvl="8" w:tplc="0316D634">
      <w:start w:val="1"/>
      <w:numFmt w:val="lowerRoman"/>
      <w:lvlText w:val="%9."/>
      <w:lvlJc w:val="right"/>
      <w:pPr>
        <w:ind w:left="6480" w:hanging="180"/>
      </w:pPr>
    </w:lvl>
  </w:abstractNum>
  <w:abstractNum w:abstractNumId="13" w15:restartNumberingAfterBreak="0">
    <w:nsid w:val="451D22DF"/>
    <w:multiLevelType w:val="hybridMultilevel"/>
    <w:tmpl w:val="5418B8A2"/>
    <w:lvl w:ilvl="0" w:tplc="CBA6408E">
      <w:start w:val="1"/>
      <w:numFmt w:val="decimal"/>
      <w:lvlText w:val="%1."/>
      <w:lvlJc w:val="left"/>
      <w:pPr>
        <w:ind w:left="720" w:hanging="360"/>
      </w:pPr>
    </w:lvl>
    <w:lvl w:ilvl="1" w:tplc="032AB6FA">
      <w:start w:val="1"/>
      <w:numFmt w:val="lowerLetter"/>
      <w:lvlText w:val="%2."/>
      <w:lvlJc w:val="left"/>
      <w:pPr>
        <w:ind w:left="1440" w:hanging="360"/>
      </w:pPr>
    </w:lvl>
    <w:lvl w:ilvl="2" w:tplc="22F8E6CE">
      <w:start w:val="1"/>
      <w:numFmt w:val="lowerRoman"/>
      <w:lvlText w:val="%3."/>
      <w:lvlJc w:val="right"/>
      <w:pPr>
        <w:ind w:left="2160" w:hanging="180"/>
      </w:pPr>
    </w:lvl>
    <w:lvl w:ilvl="3" w:tplc="EACE7BA6">
      <w:start w:val="1"/>
      <w:numFmt w:val="decimal"/>
      <w:lvlText w:val="%4."/>
      <w:lvlJc w:val="left"/>
      <w:pPr>
        <w:ind w:left="2880" w:hanging="360"/>
      </w:pPr>
    </w:lvl>
    <w:lvl w:ilvl="4" w:tplc="28780C7A">
      <w:start w:val="1"/>
      <w:numFmt w:val="lowerLetter"/>
      <w:lvlText w:val="%5."/>
      <w:lvlJc w:val="left"/>
      <w:pPr>
        <w:ind w:left="3600" w:hanging="360"/>
      </w:pPr>
    </w:lvl>
    <w:lvl w:ilvl="5" w:tplc="E4646F50">
      <w:start w:val="1"/>
      <w:numFmt w:val="lowerRoman"/>
      <w:lvlText w:val="%6."/>
      <w:lvlJc w:val="right"/>
      <w:pPr>
        <w:ind w:left="4320" w:hanging="180"/>
      </w:pPr>
    </w:lvl>
    <w:lvl w:ilvl="6" w:tplc="B6C085D8">
      <w:start w:val="1"/>
      <w:numFmt w:val="decimal"/>
      <w:lvlText w:val="%7."/>
      <w:lvlJc w:val="left"/>
      <w:pPr>
        <w:ind w:left="5040" w:hanging="360"/>
      </w:pPr>
    </w:lvl>
    <w:lvl w:ilvl="7" w:tplc="1CB2606E">
      <w:start w:val="1"/>
      <w:numFmt w:val="lowerLetter"/>
      <w:lvlText w:val="%8."/>
      <w:lvlJc w:val="left"/>
      <w:pPr>
        <w:ind w:left="5760" w:hanging="360"/>
      </w:pPr>
    </w:lvl>
    <w:lvl w:ilvl="8" w:tplc="B0F64D66">
      <w:start w:val="1"/>
      <w:numFmt w:val="lowerRoman"/>
      <w:lvlText w:val="%9."/>
      <w:lvlJc w:val="right"/>
      <w:pPr>
        <w:ind w:left="6480" w:hanging="180"/>
      </w:pPr>
    </w:lvl>
  </w:abstractNum>
  <w:abstractNum w:abstractNumId="14" w15:restartNumberingAfterBreak="0">
    <w:nsid w:val="484E5B3F"/>
    <w:multiLevelType w:val="hybridMultilevel"/>
    <w:tmpl w:val="2EB4F594"/>
    <w:lvl w:ilvl="0" w:tplc="EFD460D4">
      <w:start w:val="1"/>
      <w:numFmt w:val="decimal"/>
      <w:lvlText w:val="%1."/>
      <w:lvlJc w:val="left"/>
      <w:pPr>
        <w:ind w:left="720" w:hanging="360"/>
      </w:pPr>
    </w:lvl>
    <w:lvl w:ilvl="1" w:tplc="20D6143E">
      <w:start w:val="1"/>
      <w:numFmt w:val="lowerLetter"/>
      <w:lvlText w:val="%2."/>
      <w:lvlJc w:val="left"/>
      <w:pPr>
        <w:ind w:left="1440" w:hanging="360"/>
      </w:pPr>
    </w:lvl>
    <w:lvl w:ilvl="2" w:tplc="DE1441B2">
      <w:start w:val="1"/>
      <w:numFmt w:val="lowerRoman"/>
      <w:lvlText w:val="%3."/>
      <w:lvlJc w:val="right"/>
      <w:pPr>
        <w:ind w:left="2160" w:hanging="180"/>
      </w:pPr>
    </w:lvl>
    <w:lvl w:ilvl="3" w:tplc="94562556">
      <w:start w:val="1"/>
      <w:numFmt w:val="decimal"/>
      <w:lvlText w:val="%4."/>
      <w:lvlJc w:val="left"/>
      <w:pPr>
        <w:ind w:left="2880" w:hanging="360"/>
      </w:pPr>
    </w:lvl>
    <w:lvl w:ilvl="4" w:tplc="ACAE3222">
      <w:start w:val="1"/>
      <w:numFmt w:val="lowerLetter"/>
      <w:lvlText w:val="%5."/>
      <w:lvlJc w:val="left"/>
      <w:pPr>
        <w:ind w:left="3600" w:hanging="360"/>
      </w:pPr>
    </w:lvl>
    <w:lvl w:ilvl="5" w:tplc="D1DA481E">
      <w:start w:val="1"/>
      <w:numFmt w:val="lowerRoman"/>
      <w:lvlText w:val="%6."/>
      <w:lvlJc w:val="right"/>
      <w:pPr>
        <w:ind w:left="4320" w:hanging="180"/>
      </w:pPr>
    </w:lvl>
    <w:lvl w:ilvl="6" w:tplc="1AFCB092">
      <w:start w:val="1"/>
      <w:numFmt w:val="decimal"/>
      <w:lvlText w:val="%7."/>
      <w:lvlJc w:val="left"/>
      <w:pPr>
        <w:ind w:left="5040" w:hanging="360"/>
      </w:pPr>
    </w:lvl>
    <w:lvl w:ilvl="7" w:tplc="683ADB22">
      <w:start w:val="1"/>
      <w:numFmt w:val="lowerLetter"/>
      <w:lvlText w:val="%8."/>
      <w:lvlJc w:val="left"/>
      <w:pPr>
        <w:ind w:left="5760" w:hanging="360"/>
      </w:pPr>
    </w:lvl>
    <w:lvl w:ilvl="8" w:tplc="5E56988E">
      <w:start w:val="1"/>
      <w:numFmt w:val="lowerRoman"/>
      <w:lvlText w:val="%9."/>
      <w:lvlJc w:val="right"/>
      <w:pPr>
        <w:ind w:left="6480" w:hanging="180"/>
      </w:pPr>
    </w:lvl>
  </w:abstractNum>
  <w:abstractNum w:abstractNumId="15" w15:restartNumberingAfterBreak="0">
    <w:nsid w:val="57A2892D"/>
    <w:multiLevelType w:val="hybridMultilevel"/>
    <w:tmpl w:val="5B4E1ABA"/>
    <w:lvl w:ilvl="0" w:tplc="A3662E18">
      <w:start w:val="1"/>
      <w:numFmt w:val="decimal"/>
      <w:lvlText w:val="%1."/>
      <w:lvlJc w:val="left"/>
      <w:pPr>
        <w:ind w:left="720" w:hanging="360"/>
      </w:pPr>
    </w:lvl>
    <w:lvl w:ilvl="1" w:tplc="BD00481E">
      <w:start w:val="1"/>
      <w:numFmt w:val="lowerLetter"/>
      <w:lvlText w:val="%2."/>
      <w:lvlJc w:val="left"/>
      <w:pPr>
        <w:ind w:left="1440" w:hanging="360"/>
      </w:pPr>
    </w:lvl>
    <w:lvl w:ilvl="2" w:tplc="1602BA76">
      <w:start w:val="1"/>
      <w:numFmt w:val="lowerRoman"/>
      <w:lvlText w:val="%3."/>
      <w:lvlJc w:val="right"/>
      <w:pPr>
        <w:ind w:left="2160" w:hanging="180"/>
      </w:pPr>
    </w:lvl>
    <w:lvl w:ilvl="3" w:tplc="F1FA944E">
      <w:start w:val="1"/>
      <w:numFmt w:val="decimal"/>
      <w:lvlText w:val="%4."/>
      <w:lvlJc w:val="left"/>
      <w:pPr>
        <w:ind w:left="2880" w:hanging="360"/>
      </w:pPr>
    </w:lvl>
    <w:lvl w:ilvl="4" w:tplc="167AC0EA">
      <w:start w:val="1"/>
      <w:numFmt w:val="lowerLetter"/>
      <w:lvlText w:val="%5."/>
      <w:lvlJc w:val="left"/>
      <w:pPr>
        <w:ind w:left="3600" w:hanging="360"/>
      </w:pPr>
    </w:lvl>
    <w:lvl w:ilvl="5" w:tplc="7CB23EAE">
      <w:start w:val="1"/>
      <w:numFmt w:val="lowerRoman"/>
      <w:lvlText w:val="%6."/>
      <w:lvlJc w:val="right"/>
      <w:pPr>
        <w:ind w:left="4320" w:hanging="180"/>
      </w:pPr>
    </w:lvl>
    <w:lvl w:ilvl="6" w:tplc="11427122">
      <w:start w:val="1"/>
      <w:numFmt w:val="decimal"/>
      <w:lvlText w:val="%7."/>
      <w:lvlJc w:val="left"/>
      <w:pPr>
        <w:ind w:left="5040" w:hanging="360"/>
      </w:pPr>
    </w:lvl>
    <w:lvl w:ilvl="7" w:tplc="BE6E3CAA">
      <w:start w:val="1"/>
      <w:numFmt w:val="lowerLetter"/>
      <w:lvlText w:val="%8."/>
      <w:lvlJc w:val="left"/>
      <w:pPr>
        <w:ind w:left="5760" w:hanging="360"/>
      </w:pPr>
    </w:lvl>
    <w:lvl w:ilvl="8" w:tplc="A1D8899C">
      <w:start w:val="1"/>
      <w:numFmt w:val="lowerRoman"/>
      <w:lvlText w:val="%9."/>
      <w:lvlJc w:val="right"/>
      <w:pPr>
        <w:ind w:left="6480" w:hanging="180"/>
      </w:pPr>
    </w:lvl>
  </w:abstractNum>
  <w:abstractNum w:abstractNumId="16" w15:restartNumberingAfterBreak="0">
    <w:nsid w:val="683B3C45"/>
    <w:multiLevelType w:val="hybridMultilevel"/>
    <w:tmpl w:val="4418D5F8"/>
    <w:lvl w:ilvl="0" w:tplc="1F660CFE">
      <w:start w:val="1"/>
      <w:numFmt w:val="decimal"/>
      <w:lvlText w:val="%1."/>
      <w:lvlJc w:val="left"/>
      <w:pPr>
        <w:ind w:left="720" w:hanging="360"/>
      </w:pPr>
    </w:lvl>
    <w:lvl w:ilvl="1" w:tplc="DC203ACA">
      <w:start w:val="1"/>
      <w:numFmt w:val="lowerLetter"/>
      <w:lvlText w:val="%2."/>
      <w:lvlJc w:val="left"/>
      <w:pPr>
        <w:ind w:left="1440" w:hanging="360"/>
      </w:pPr>
    </w:lvl>
    <w:lvl w:ilvl="2" w:tplc="D61EE6F0">
      <w:start w:val="1"/>
      <w:numFmt w:val="lowerRoman"/>
      <w:lvlText w:val="%3."/>
      <w:lvlJc w:val="right"/>
      <w:pPr>
        <w:ind w:left="2160" w:hanging="180"/>
      </w:pPr>
    </w:lvl>
    <w:lvl w:ilvl="3" w:tplc="3BE2C274">
      <w:start w:val="1"/>
      <w:numFmt w:val="decimal"/>
      <w:lvlText w:val="%4."/>
      <w:lvlJc w:val="left"/>
      <w:pPr>
        <w:ind w:left="2880" w:hanging="360"/>
      </w:pPr>
    </w:lvl>
    <w:lvl w:ilvl="4" w:tplc="7688D176">
      <w:start w:val="1"/>
      <w:numFmt w:val="lowerLetter"/>
      <w:lvlText w:val="%5."/>
      <w:lvlJc w:val="left"/>
      <w:pPr>
        <w:ind w:left="3600" w:hanging="360"/>
      </w:pPr>
    </w:lvl>
    <w:lvl w:ilvl="5" w:tplc="23DAE94C">
      <w:start w:val="1"/>
      <w:numFmt w:val="lowerRoman"/>
      <w:lvlText w:val="%6."/>
      <w:lvlJc w:val="right"/>
      <w:pPr>
        <w:ind w:left="4320" w:hanging="180"/>
      </w:pPr>
    </w:lvl>
    <w:lvl w:ilvl="6" w:tplc="B274867E">
      <w:start w:val="1"/>
      <w:numFmt w:val="decimal"/>
      <w:lvlText w:val="%7."/>
      <w:lvlJc w:val="left"/>
      <w:pPr>
        <w:ind w:left="5040" w:hanging="360"/>
      </w:pPr>
    </w:lvl>
    <w:lvl w:ilvl="7" w:tplc="18EA47F8">
      <w:start w:val="1"/>
      <w:numFmt w:val="lowerLetter"/>
      <w:lvlText w:val="%8."/>
      <w:lvlJc w:val="left"/>
      <w:pPr>
        <w:ind w:left="5760" w:hanging="360"/>
      </w:pPr>
    </w:lvl>
    <w:lvl w:ilvl="8" w:tplc="51242518">
      <w:start w:val="1"/>
      <w:numFmt w:val="lowerRoman"/>
      <w:lvlText w:val="%9."/>
      <w:lvlJc w:val="right"/>
      <w:pPr>
        <w:ind w:left="6480" w:hanging="180"/>
      </w:pPr>
    </w:lvl>
  </w:abstractNum>
  <w:abstractNum w:abstractNumId="17" w15:restartNumberingAfterBreak="0">
    <w:nsid w:val="79D25380"/>
    <w:multiLevelType w:val="hybridMultilevel"/>
    <w:tmpl w:val="3AAC5394"/>
    <w:lvl w:ilvl="0" w:tplc="B7C6A6E8">
      <w:start w:val="1"/>
      <w:numFmt w:val="decimal"/>
      <w:lvlText w:val="%1."/>
      <w:lvlJc w:val="left"/>
      <w:pPr>
        <w:ind w:left="720" w:hanging="360"/>
      </w:pPr>
    </w:lvl>
    <w:lvl w:ilvl="1" w:tplc="7C8A2DD2">
      <w:start w:val="1"/>
      <w:numFmt w:val="lowerLetter"/>
      <w:lvlText w:val="%2."/>
      <w:lvlJc w:val="left"/>
      <w:pPr>
        <w:ind w:left="1440" w:hanging="360"/>
      </w:pPr>
    </w:lvl>
    <w:lvl w:ilvl="2" w:tplc="52C6FA58">
      <w:start w:val="1"/>
      <w:numFmt w:val="lowerRoman"/>
      <w:lvlText w:val="%3."/>
      <w:lvlJc w:val="right"/>
      <w:pPr>
        <w:ind w:left="2160" w:hanging="180"/>
      </w:pPr>
    </w:lvl>
    <w:lvl w:ilvl="3" w:tplc="CF5E023A">
      <w:start w:val="1"/>
      <w:numFmt w:val="decimal"/>
      <w:lvlText w:val="%4."/>
      <w:lvlJc w:val="left"/>
      <w:pPr>
        <w:ind w:left="2880" w:hanging="360"/>
      </w:pPr>
    </w:lvl>
    <w:lvl w:ilvl="4" w:tplc="A45A7EC8">
      <w:start w:val="1"/>
      <w:numFmt w:val="lowerLetter"/>
      <w:lvlText w:val="%5."/>
      <w:lvlJc w:val="left"/>
      <w:pPr>
        <w:ind w:left="3600" w:hanging="360"/>
      </w:pPr>
    </w:lvl>
    <w:lvl w:ilvl="5" w:tplc="415838F2">
      <w:start w:val="1"/>
      <w:numFmt w:val="lowerRoman"/>
      <w:lvlText w:val="%6."/>
      <w:lvlJc w:val="right"/>
      <w:pPr>
        <w:ind w:left="4320" w:hanging="180"/>
      </w:pPr>
    </w:lvl>
    <w:lvl w:ilvl="6" w:tplc="2F843156">
      <w:start w:val="1"/>
      <w:numFmt w:val="decimal"/>
      <w:lvlText w:val="%7."/>
      <w:lvlJc w:val="left"/>
      <w:pPr>
        <w:ind w:left="5040" w:hanging="360"/>
      </w:pPr>
    </w:lvl>
    <w:lvl w:ilvl="7" w:tplc="1A1AC7EA">
      <w:start w:val="1"/>
      <w:numFmt w:val="lowerLetter"/>
      <w:lvlText w:val="%8."/>
      <w:lvlJc w:val="left"/>
      <w:pPr>
        <w:ind w:left="5760" w:hanging="360"/>
      </w:pPr>
    </w:lvl>
    <w:lvl w:ilvl="8" w:tplc="D1D8D942">
      <w:start w:val="1"/>
      <w:numFmt w:val="lowerRoman"/>
      <w:lvlText w:val="%9."/>
      <w:lvlJc w:val="right"/>
      <w:pPr>
        <w:ind w:left="6480" w:hanging="180"/>
      </w:pPr>
    </w:lvl>
  </w:abstractNum>
  <w:abstractNum w:abstractNumId="18" w15:restartNumberingAfterBreak="0">
    <w:nsid w:val="7FEF6E52"/>
    <w:multiLevelType w:val="hybridMultilevel"/>
    <w:tmpl w:val="D2FE07D4"/>
    <w:lvl w:ilvl="0" w:tplc="9CB08610">
      <w:start w:val="1"/>
      <w:numFmt w:val="decimal"/>
      <w:lvlText w:val="%1."/>
      <w:lvlJc w:val="left"/>
      <w:pPr>
        <w:ind w:left="720" w:hanging="360"/>
      </w:pPr>
    </w:lvl>
    <w:lvl w:ilvl="1" w:tplc="74A6A696">
      <w:start w:val="1"/>
      <w:numFmt w:val="lowerLetter"/>
      <w:lvlText w:val="%2."/>
      <w:lvlJc w:val="left"/>
      <w:pPr>
        <w:ind w:left="1440" w:hanging="360"/>
      </w:pPr>
    </w:lvl>
    <w:lvl w:ilvl="2" w:tplc="7A1858A0">
      <w:start w:val="1"/>
      <w:numFmt w:val="lowerRoman"/>
      <w:lvlText w:val="%3."/>
      <w:lvlJc w:val="right"/>
      <w:pPr>
        <w:ind w:left="2160" w:hanging="180"/>
      </w:pPr>
    </w:lvl>
    <w:lvl w:ilvl="3" w:tplc="842AD606">
      <w:start w:val="1"/>
      <w:numFmt w:val="decimal"/>
      <w:lvlText w:val="%4."/>
      <w:lvlJc w:val="left"/>
      <w:pPr>
        <w:ind w:left="2880" w:hanging="360"/>
      </w:pPr>
    </w:lvl>
    <w:lvl w:ilvl="4" w:tplc="2ADED486">
      <w:start w:val="1"/>
      <w:numFmt w:val="lowerLetter"/>
      <w:lvlText w:val="%5."/>
      <w:lvlJc w:val="left"/>
      <w:pPr>
        <w:ind w:left="3600" w:hanging="360"/>
      </w:pPr>
    </w:lvl>
    <w:lvl w:ilvl="5" w:tplc="B360F7E6">
      <w:start w:val="1"/>
      <w:numFmt w:val="lowerRoman"/>
      <w:lvlText w:val="%6."/>
      <w:lvlJc w:val="right"/>
      <w:pPr>
        <w:ind w:left="4320" w:hanging="180"/>
      </w:pPr>
    </w:lvl>
    <w:lvl w:ilvl="6" w:tplc="CFC696D2">
      <w:start w:val="1"/>
      <w:numFmt w:val="decimal"/>
      <w:lvlText w:val="%7."/>
      <w:lvlJc w:val="left"/>
      <w:pPr>
        <w:ind w:left="5040" w:hanging="360"/>
      </w:pPr>
    </w:lvl>
    <w:lvl w:ilvl="7" w:tplc="5EB6F082">
      <w:start w:val="1"/>
      <w:numFmt w:val="lowerLetter"/>
      <w:lvlText w:val="%8."/>
      <w:lvlJc w:val="left"/>
      <w:pPr>
        <w:ind w:left="5760" w:hanging="360"/>
      </w:pPr>
    </w:lvl>
    <w:lvl w:ilvl="8" w:tplc="6E8C4C52">
      <w:start w:val="1"/>
      <w:numFmt w:val="lowerRoman"/>
      <w:lvlText w:val="%9."/>
      <w:lvlJc w:val="right"/>
      <w:pPr>
        <w:ind w:left="6480" w:hanging="180"/>
      </w:pPr>
    </w:lvl>
  </w:abstractNum>
  <w:num w:numId="1">
    <w:abstractNumId w:val="15"/>
  </w:num>
  <w:num w:numId="2">
    <w:abstractNumId w:val="5"/>
  </w:num>
  <w:num w:numId="3">
    <w:abstractNumId w:val="4"/>
  </w:num>
  <w:num w:numId="4">
    <w:abstractNumId w:val="17"/>
  </w:num>
  <w:num w:numId="5">
    <w:abstractNumId w:val="12"/>
  </w:num>
  <w:num w:numId="6">
    <w:abstractNumId w:val="3"/>
  </w:num>
  <w:num w:numId="7">
    <w:abstractNumId w:val="11"/>
  </w:num>
  <w:num w:numId="8">
    <w:abstractNumId w:val="14"/>
  </w:num>
  <w:num w:numId="9">
    <w:abstractNumId w:val="6"/>
  </w:num>
  <w:num w:numId="10">
    <w:abstractNumId w:val="2"/>
  </w:num>
  <w:num w:numId="11">
    <w:abstractNumId w:val="18"/>
  </w:num>
  <w:num w:numId="12">
    <w:abstractNumId w:val="9"/>
  </w:num>
  <w:num w:numId="13">
    <w:abstractNumId w:val="16"/>
  </w:num>
  <w:num w:numId="14">
    <w:abstractNumId w:val="10"/>
  </w:num>
  <w:num w:numId="15">
    <w:abstractNumId w:val="13"/>
  </w:num>
  <w:num w:numId="16">
    <w:abstractNumId w:val="8"/>
  </w:num>
  <w:num w:numId="17">
    <w:abstractNumId w:val="1"/>
  </w:num>
  <w:num w:numId="18">
    <w:abstractNumId w:val="7"/>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46E4527"/>
    <w:rsid w:val="004939EB"/>
    <w:rsid w:val="008F3F34"/>
    <w:rsid w:val="3A1B6D9E"/>
    <w:rsid w:val="3D23C985"/>
    <w:rsid w:val="446E45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4527"/>
  <w15:chartTrackingRefBased/>
  <w15:docId w15:val="{F5146513-3195-4AC5-8712-F59BCD0A4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3320801/" TargetMode="External"/><Relationship Id="rId13" Type="http://schemas.openxmlformats.org/officeDocument/2006/relationships/hyperlink" Target="https://www.thesundancespastore.com/blog/10-health-benefits-of-infrared-saunas/" TargetMode="External"/><Relationship Id="rId18" Type="http://schemas.openxmlformats.org/officeDocument/2006/relationships/hyperlink" Target="https://ivcjournal.com/inflammation-depression-detoxification/" TargetMode="External"/><Relationship Id="rId3" Type="http://schemas.openxmlformats.org/officeDocument/2006/relationships/settings" Target="settings.xml"/><Relationship Id="rId21" Type="http://schemas.openxmlformats.org/officeDocument/2006/relationships/hyperlink" Target="https://www.researchgate.net/profile/Giresh-Kanji/publication/271591701_Efficacy_of_Regular_Sauna_Bathing_for_Chronic_Tension-Type_Headache_A_Randomized_Controlled_Study/links/56e288c008ae3328e0782938/Efficacy-of-Regular-Sauna-Bathing-for-Chronic-Tension-Type-Headache-A-Randomized-Controlled-Study.pdf" TargetMode="External"/><Relationship Id="rId7" Type="http://schemas.openxmlformats.org/officeDocument/2006/relationships/hyperlink" Target="https://www.hsph.harvard.edu/nutritionsource/healthy-weight/diet-reviews/anti-inflammatory-diet/" TargetMode="External"/><Relationship Id="rId12" Type="http://schemas.openxmlformats.org/officeDocument/2006/relationships/hyperlink" Target="https://www.ncbi.nlm.nih.gov/pmc/articles/PMC4493260/" TargetMode="External"/><Relationship Id="rId17" Type="http://schemas.openxmlformats.org/officeDocument/2006/relationships/hyperlink" Target="https://scholar.ppu.edu/bitstream/handle/123456789/6923/Therapy%20far-iinfrared%20sauna.pdf" TargetMode="External"/><Relationship Id="rId2" Type="http://schemas.openxmlformats.org/officeDocument/2006/relationships/styles" Target="styles.xml"/><Relationship Id="rId16" Type="http://schemas.openxmlformats.org/officeDocument/2006/relationships/hyperlink" Target="https://www.sciencedirect.com/topics/medicine-and-dentistry/heat-shock-response" TargetMode="External"/><Relationship Id="rId20" Type="http://schemas.openxmlformats.org/officeDocument/2006/relationships/hyperlink" Target="https://www.jstage.jst.go.jp/article/internalmedicine/47/16/47_16_1473/_pdf" TargetMode="External"/><Relationship Id="rId1" Type="http://schemas.openxmlformats.org/officeDocument/2006/relationships/numbering" Target="numbering.xml"/><Relationship Id="rId6" Type="http://schemas.openxmlformats.org/officeDocument/2006/relationships/hyperlink" Target="https://my.clevelandclinic.org/health/drugs/11086-non-steroidal-anti-inflammatory-medicines-nsaids" TargetMode="External"/><Relationship Id="rId11" Type="http://schemas.openxmlformats.org/officeDocument/2006/relationships/hyperlink" Target="https://edenvale.com.au/latest/battling-inflammation-by-going-alcohol-free" TargetMode="External"/><Relationship Id="rId5" Type="http://schemas.openxmlformats.org/officeDocument/2006/relationships/hyperlink" Target="https://www.ncbi.nlm.nih.gov/books/NBK534820/" TargetMode="External"/><Relationship Id="rId15" Type="http://schemas.openxmlformats.org/officeDocument/2006/relationships/hyperlink" Target="https://www.sciencedaily.com/releases/2003/01/030124073714.htm" TargetMode="External"/><Relationship Id="rId23" Type="http://schemas.openxmlformats.org/officeDocument/2006/relationships/theme" Target="theme/theme1.xml"/><Relationship Id="rId10" Type="http://schemas.openxmlformats.org/officeDocument/2006/relationships/hyperlink" Target="https://www.acs.org/pressroom/presspacs/2019/acs-presspac-february-27-2019/smoking-and-alcohol-double-trouble-for-the-brain.html" TargetMode="External"/><Relationship Id="rId19" Type="http://schemas.openxmlformats.org/officeDocument/2006/relationships/hyperlink" Target="https://link.springer.com/article/10.1007/s10067-008-0977-y" TargetMode="External"/><Relationship Id="Rb99442cb446940eb"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hyperlink" Target="https://www.ncbi.nlm.nih.gov/pmc/articles/PMC3518553/" TargetMode="External"/><Relationship Id="rId14" Type="http://schemas.openxmlformats.org/officeDocument/2006/relationships/hyperlink" Target="https://www.blood.co.uk/news-and-campaigns/the-donor/latest-stories/functions-of-blood-regulatio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1620</Words>
  <Characters>9239</Characters>
  <Application>Microsoft Office Word</Application>
  <DocSecurity>0</DocSecurity>
  <Lines>76</Lines>
  <Paragraphs>21</Paragraphs>
  <ScaleCrop>false</ScaleCrop>
  <Company/>
  <LinksUpToDate>false</LinksUpToDate>
  <CharactersWithSpaces>10838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2023-08-20T11:40:00Z</dcterms:created>
  <dcterms:modified xsi:type="dcterms:W3CDTF">2023-08-21T23:54:00Z</dcterms:modified>
</cp:coreProperties>
</file>