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67B58" w14:textId="489C0CF2" w:rsidR="007933F0" w:rsidRPr="008D335C" w:rsidRDefault="7D988396" w:rsidP="008D335C">
      <w:pPr>
        <w:spacing w:after="0"/>
        <w:jc w:val="center"/>
        <w:rPr>
          <w:rFonts w:ascii="Calibri" w:eastAsia="Calibri" w:hAnsi="Calibri" w:cs="Calibri"/>
          <w:b/>
          <w:bCs/>
          <w:sz w:val="40"/>
          <w:szCs w:val="40"/>
        </w:rPr>
      </w:pPr>
      <w:r w:rsidRPr="008D335C">
        <w:rPr>
          <w:rFonts w:ascii="Calibri" w:eastAsia="Calibri" w:hAnsi="Calibri" w:cs="Calibri"/>
          <w:b/>
          <w:bCs/>
          <w:color w:val="202124"/>
          <w:sz w:val="40"/>
          <w:szCs w:val="40"/>
        </w:rPr>
        <w:t>Infrared Saunas with red light therapy - a good idea?</w:t>
      </w:r>
    </w:p>
    <w:p w14:paraId="3C882A9F" w14:textId="28A2DB3D" w:rsidR="007933F0" w:rsidRDefault="007933F0" w:rsidP="7D988396">
      <w:pPr>
        <w:spacing w:after="0"/>
        <w:rPr>
          <w:rFonts w:ascii="Calibri" w:eastAsia="Calibri" w:hAnsi="Calibri" w:cs="Calibri"/>
          <w:b/>
          <w:bCs/>
          <w:color w:val="202124"/>
          <w:sz w:val="32"/>
          <w:szCs w:val="32"/>
        </w:rPr>
      </w:pPr>
    </w:p>
    <w:p w14:paraId="628E0C2E" w14:textId="1B9C6717" w:rsidR="007933F0" w:rsidRDefault="7D988396" w:rsidP="008D335C">
      <w:pPr>
        <w:spacing w:after="0"/>
        <w:jc w:val="both"/>
        <w:rPr>
          <w:rFonts w:ascii="Calibri" w:eastAsia="Calibri" w:hAnsi="Calibri" w:cs="Calibri"/>
          <w:sz w:val="28"/>
          <w:szCs w:val="28"/>
        </w:rPr>
      </w:pPr>
      <w:r w:rsidRPr="7D988396">
        <w:rPr>
          <w:rFonts w:ascii="Calibri" w:eastAsia="Calibri" w:hAnsi="Calibri" w:cs="Calibri"/>
          <w:sz w:val="28"/>
          <w:szCs w:val="28"/>
        </w:rPr>
        <w:t xml:space="preserve">According to the World Health Organization, diseases that cannot be caught by someone else, known as noncommunicable diseases, such as cancer, diabetes, and cardiovascular disease, kill 74% of the worldwide population, many before they are seventy years old (1). The World Health Organization also states that these diseases are largely caused by poor lifestyle choices, which means, for the most part, they can be prevented or, at the very least, the risk can be reduced (2).  </w:t>
      </w:r>
    </w:p>
    <w:p w14:paraId="58D535E4" w14:textId="6A2C64D5" w:rsidR="007933F0" w:rsidRDefault="7D988396" w:rsidP="008D335C">
      <w:pPr>
        <w:spacing w:after="0"/>
        <w:jc w:val="both"/>
        <w:rPr>
          <w:rFonts w:ascii="Calibri" w:eastAsia="Calibri" w:hAnsi="Calibri" w:cs="Calibri"/>
          <w:sz w:val="28"/>
          <w:szCs w:val="28"/>
        </w:rPr>
      </w:pPr>
      <w:r w:rsidRPr="7D988396">
        <w:rPr>
          <w:rFonts w:ascii="Calibri" w:eastAsia="Calibri" w:hAnsi="Calibri" w:cs="Calibri"/>
          <w:sz w:val="28"/>
          <w:szCs w:val="28"/>
        </w:rPr>
        <w:t xml:space="preserve">Combine that with the rise in the cost of healthcare (3), the cost of living crisis in the UK (4), and the steep rise in inflation in the USA (5), along with failing health systems around the world (6) (7), and people are finally waking up to the </w:t>
      </w:r>
      <w:r w:rsidR="008D335C" w:rsidRPr="7D988396">
        <w:rPr>
          <w:rFonts w:ascii="Calibri" w:eastAsia="Calibri" w:hAnsi="Calibri" w:cs="Calibri"/>
          <w:sz w:val="28"/>
          <w:szCs w:val="28"/>
        </w:rPr>
        <w:t>realization</w:t>
      </w:r>
      <w:r w:rsidRPr="7D988396">
        <w:rPr>
          <w:rFonts w:ascii="Calibri" w:eastAsia="Calibri" w:hAnsi="Calibri" w:cs="Calibri"/>
          <w:sz w:val="28"/>
          <w:szCs w:val="28"/>
        </w:rPr>
        <w:t xml:space="preserve"> that their health is in their own hands.</w:t>
      </w:r>
    </w:p>
    <w:p w14:paraId="17B81BAA" w14:textId="5B53DF0C" w:rsidR="007933F0" w:rsidRDefault="007933F0" w:rsidP="008D335C">
      <w:pPr>
        <w:spacing w:after="0"/>
        <w:jc w:val="both"/>
        <w:rPr>
          <w:rFonts w:ascii="Calibri" w:eastAsia="Calibri" w:hAnsi="Calibri" w:cs="Calibri"/>
          <w:sz w:val="28"/>
          <w:szCs w:val="28"/>
        </w:rPr>
      </w:pPr>
    </w:p>
    <w:p w14:paraId="1AC60A97" w14:textId="25D3B8EE" w:rsidR="007933F0" w:rsidRDefault="7D988396" w:rsidP="008D335C">
      <w:pPr>
        <w:spacing w:after="0"/>
        <w:jc w:val="both"/>
        <w:rPr>
          <w:rFonts w:ascii="Calibri" w:eastAsia="Calibri" w:hAnsi="Calibri" w:cs="Calibri"/>
          <w:color w:val="374151"/>
          <w:sz w:val="28"/>
          <w:szCs w:val="28"/>
        </w:rPr>
      </w:pPr>
      <w:r w:rsidRPr="7D988396">
        <w:rPr>
          <w:rFonts w:ascii="Calibri" w:eastAsia="Calibri" w:hAnsi="Calibri" w:cs="Calibri"/>
          <w:sz w:val="28"/>
          <w:szCs w:val="28"/>
        </w:rPr>
        <w:t xml:space="preserve">This is leading to the evolution of new health and wellness trends to support healthy lifestyles. Two emerging trends are infra-red sauna use and red-light therapy. </w:t>
      </w:r>
      <w:r w:rsidRPr="7D988396">
        <w:rPr>
          <w:rFonts w:ascii="Calibri" w:eastAsia="Calibri" w:hAnsi="Calibri" w:cs="Calibri"/>
          <w:color w:val="374151"/>
          <w:sz w:val="28"/>
          <w:szCs w:val="28"/>
        </w:rPr>
        <w:t xml:space="preserve">These methods, each with their own set of benefits, can be used separately for several health benefits but can also be combined to have a powerful synergic effect. </w:t>
      </w:r>
    </w:p>
    <w:p w14:paraId="01417308" w14:textId="3CBE918F" w:rsidR="007933F0" w:rsidRDefault="007933F0" w:rsidP="008D335C">
      <w:pPr>
        <w:spacing w:after="0"/>
        <w:jc w:val="both"/>
        <w:rPr>
          <w:rFonts w:ascii="Calibri" w:eastAsia="Calibri" w:hAnsi="Calibri" w:cs="Calibri"/>
          <w:color w:val="374151"/>
          <w:sz w:val="28"/>
          <w:szCs w:val="28"/>
        </w:rPr>
      </w:pPr>
    </w:p>
    <w:p w14:paraId="1C90C579" w14:textId="5F9A0927" w:rsidR="007933F0" w:rsidRDefault="7D988396" w:rsidP="008D335C">
      <w:pPr>
        <w:jc w:val="both"/>
        <w:rPr>
          <w:rFonts w:ascii="Calibri" w:eastAsia="Calibri" w:hAnsi="Calibri" w:cs="Calibri"/>
          <w:color w:val="374151"/>
          <w:sz w:val="28"/>
          <w:szCs w:val="28"/>
          <w:highlight w:val="yellow"/>
        </w:rPr>
      </w:pPr>
      <w:r w:rsidRPr="7D988396">
        <w:rPr>
          <w:rFonts w:ascii="Calibri" w:eastAsia="Calibri" w:hAnsi="Calibri" w:cs="Calibri"/>
          <w:color w:val="374151"/>
          <w:sz w:val="28"/>
          <w:szCs w:val="28"/>
        </w:rPr>
        <w:t xml:space="preserve">Heat has been used for hundreds of years for its healing potential and therapeutic benefits, which infra-red saunas take to a new level. Unlike traditional saunas that heat the air around you, infra-red saunas use infra-red heaters to emit radiant heat that is absorbed directly by the body. This heat penetrates up to 4.5 cm into the skin, raising the core body temperature.  As a result, toxins are removed, circulation is improved, and muscles relax (8). </w:t>
      </w:r>
    </w:p>
    <w:p w14:paraId="3466027C" w14:textId="384722B6" w:rsidR="007933F0" w:rsidRDefault="7D988396" w:rsidP="008D335C">
      <w:pPr>
        <w:jc w:val="both"/>
        <w:rPr>
          <w:rFonts w:ascii="Calibri" w:eastAsia="Calibri" w:hAnsi="Calibri" w:cs="Calibri"/>
          <w:color w:val="374151"/>
          <w:sz w:val="28"/>
          <w:szCs w:val="28"/>
          <w:highlight w:val="yellow"/>
        </w:rPr>
      </w:pPr>
      <w:r w:rsidRPr="7D988396">
        <w:rPr>
          <w:rFonts w:ascii="Calibri" w:eastAsia="Calibri" w:hAnsi="Calibri" w:cs="Calibri"/>
          <w:color w:val="374151"/>
          <w:sz w:val="28"/>
          <w:szCs w:val="28"/>
        </w:rPr>
        <w:t xml:space="preserve">Red light therapy, also known as photo biomodulation, uses the power of specific wavelengths of light to stimulate natural processes within cells and tissues (9). These wavelengths, especially those in the red and near-infra-red spectrums, can also penetrate the skin. They then interact with cells to induce healing, lower inflammation (10), and boost overall well-being. Red light therapy has gained popularity in recent years for its potential to address skin conditions (11), reduce the symptoms of mental health conditions such as depression and anxiety, and even lower the risk of developing dementia (12). Interestingly, the power of these red-light wavelengths was discovered by NASA, who noticed that plants taken into </w:t>
      </w:r>
      <w:r w:rsidRPr="7D988396">
        <w:rPr>
          <w:rFonts w:ascii="Calibri" w:eastAsia="Calibri" w:hAnsi="Calibri" w:cs="Calibri"/>
          <w:color w:val="374151"/>
          <w:sz w:val="28"/>
          <w:szCs w:val="28"/>
        </w:rPr>
        <w:lastRenderedPageBreak/>
        <w:t xml:space="preserve">space blossomed as they bathed in red light. This observation is one of the reasons that scientific interest in red light therapy has grown. If it can make plants bloom and grow, presumably it could have the same effect on our cells and tissues (13). </w:t>
      </w:r>
    </w:p>
    <w:p w14:paraId="3B1010B2" w14:textId="16E6C2F9" w:rsidR="007933F0" w:rsidRDefault="7D988396" w:rsidP="008D335C">
      <w:pPr>
        <w:jc w:val="both"/>
        <w:rPr>
          <w:rFonts w:ascii="Calibri" w:eastAsia="Calibri" w:hAnsi="Calibri" w:cs="Calibri"/>
          <w:color w:val="374151"/>
          <w:sz w:val="28"/>
          <w:szCs w:val="28"/>
          <w:highlight w:val="yellow"/>
        </w:rPr>
      </w:pPr>
      <w:r w:rsidRPr="7D988396">
        <w:rPr>
          <w:rFonts w:ascii="Calibri" w:eastAsia="Calibri" w:hAnsi="Calibri" w:cs="Calibri"/>
          <w:color w:val="374151"/>
          <w:sz w:val="28"/>
          <w:szCs w:val="28"/>
        </w:rPr>
        <w:t>So, is it a good idea to combine these two therapies for optimal results? Both therapies have similar benefits, so using them together can amplify this. Using an infra-red sauna involves the use of heat, which has been shown to have definite results during and just after use. However, there is more scientific evidence to back up the long-term use of red-light therapy. Some infra-red sauna manufacturers include red light therapy as an upgrade, which hopefully alleviates the fear that combining the two therapies may be dangerous (14). It also means it reduces treatment time by using the two therapies at the same time.</w:t>
      </w:r>
    </w:p>
    <w:p w14:paraId="5B587C03" w14:textId="5FA11B5E" w:rsidR="007933F0" w:rsidRDefault="7D988396" w:rsidP="008D335C">
      <w:pPr>
        <w:jc w:val="both"/>
        <w:rPr>
          <w:rFonts w:ascii="Calibri" w:eastAsia="Calibri" w:hAnsi="Calibri" w:cs="Calibri"/>
          <w:color w:val="374151"/>
          <w:sz w:val="28"/>
          <w:szCs w:val="28"/>
        </w:rPr>
      </w:pPr>
      <w:r w:rsidRPr="7D988396">
        <w:rPr>
          <w:rFonts w:ascii="Calibri" w:eastAsia="Calibri" w:hAnsi="Calibri" w:cs="Calibri"/>
          <w:color w:val="374151"/>
          <w:sz w:val="28"/>
          <w:szCs w:val="28"/>
        </w:rPr>
        <w:t xml:space="preserve">One potential advantage of combining these therapies worth considering is the effect on circulation. Infra-red sauna therapy naturally increases blood flow as the body responds to heat (15), while red light therapy has been shown to boost oxygen delivery at the cellular level (16). This is a perfect example of how these two therapies could work synergistically to </w:t>
      </w:r>
      <w:r w:rsidR="008D335C" w:rsidRPr="7D988396">
        <w:rPr>
          <w:rFonts w:ascii="Calibri" w:eastAsia="Calibri" w:hAnsi="Calibri" w:cs="Calibri"/>
          <w:color w:val="374151"/>
          <w:sz w:val="28"/>
          <w:szCs w:val="28"/>
        </w:rPr>
        <w:t>optimize</w:t>
      </w:r>
      <w:r w:rsidRPr="7D988396">
        <w:rPr>
          <w:rFonts w:ascii="Calibri" w:eastAsia="Calibri" w:hAnsi="Calibri" w:cs="Calibri"/>
          <w:color w:val="374151"/>
          <w:sz w:val="28"/>
          <w:szCs w:val="28"/>
        </w:rPr>
        <w:t xml:space="preserve"> blood circulation and the delivery of healing nutrients and oxygen to the whole body. </w:t>
      </w:r>
    </w:p>
    <w:p w14:paraId="48C4501D" w14:textId="3D5F5F80" w:rsidR="007933F0" w:rsidRDefault="7D988396" w:rsidP="008D335C">
      <w:pPr>
        <w:spacing w:before="300" w:after="300"/>
        <w:jc w:val="both"/>
        <w:rPr>
          <w:rFonts w:ascii="Calibri" w:eastAsia="Calibri" w:hAnsi="Calibri" w:cs="Calibri"/>
          <w:sz w:val="28"/>
          <w:szCs w:val="28"/>
          <w:highlight w:val="yellow"/>
        </w:rPr>
      </w:pPr>
      <w:r w:rsidRPr="7D988396">
        <w:rPr>
          <w:rFonts w:ascii="Calibri" w:eastAsia="Calibri" w:hAnsi="Calibri" w:cs="Calibri"/>
          <w:color w:val="374151"/>
          <w:sz w:val="28"/>
          <w:szCs w:val="28"/>
        </w:rPr>
        <w:t xml:space="preserve">The combination of these two therapies might also offer enhanced benefits for reducing inflammation, which is a major player in the development of many of the lifestyle diseases mentioned at the beginning of this article (17). As mentioned, infra-red saunas increase blood circulation, and red-light therapy boosts the delivery of oxygen and nutrients to the tissues. This can play a part in reducing inflammation (18). </w:t>
      </w:r>
    </w:p>
    <w:p w14:paraId="4B267E92" w14:textId="58843517" w:rsidR="007933F0" w:rsidRDefault="7D988396" w:rsidP="008D335C">
      <w:pPr>
        <w:spacing w:before="300" w:after="300"/>
        <w:jc w:val="both"/>
        <w:rPr>
          <w:rFonts w:ascii="Calibri" w:eastAsia="Calibri" w:hAnsi="Calibri" w:cs="Calibri"/>
          <w:sz w:val="28"/>
          <w:szCs w:val="28"/>
          <w:highlight w:val="yellow"/>
        </w:rPr>
      </w:pPr>
      <w:bookmarkStart w:id="0" w:name="_Int_fLEjz2ue"/>
      <w:r w:rsidRPr="7D988396">
        <w:rPr>
          <w:rFonts w:ascii="Calibri" w:eastAsia="Calibri" w:hAnsi="Calibri" w:cs="Calibri"/>
          <w:color w:val="374151"/>
          <w:sz w:val="28"/>
          <w:szCs w:val="28"/>
        </w:rPr>
        <w:t>Another way that infra</w:t>
      </w:r>
      <w:bookmarkEnd w:id="0"/>
      <w:r w:rsidRPr="7D988396">
        <w:rPr>
          <w:rFonts w:ascii="Calibri" w:eastAsia="Calibri" w:hAnsi="Calibri" w:cs="Calibri"/>
          <w:color w:val="374151"/>
          <w:sz w:val="28"/>
          <w:szCs w:val="28"/>
        </w:rPr>
        <w:t xml:space="preserve">-red saunas can play a part in lowering inflammation is through a mechanism known as the heat shock response. This happens when the body is exposed to elevated temperatures, activating the production of heat shock proteins (19). </w:t>
      </w:r>
    </w:p>
    <w:p w14:paraId="47714AAC" w14:textId="1ED4623B" w:rsidR="007933F0" w:rsidRDefault="7D988396" w:rsidP="008D335C">
      <w:pPr>
        <w:jc w:val="both"/>
        <w:rPr>
          <w:rFonts w:ascii="Calibri" w:eastAsia="Calibri" w:hAnsi="Calibri" w:cs="Calibri"/>
          <w:color w:val="374151"/>
          <w:sz w:val="28"/>
          <w:szCs w:val="28"/>
        </w:rPr>
      </w:pPr>
      <w:r w:rsidRPr="7D988396">
        <w:rPr>
          <w:rFonts w:ascii="Calibri" w:eastAsia="Calibri" w:hAnsi="Calibri" w:cs="Calibri"/>
          <w:color w:val="374151"/>
          <w:sz w:val="28"/>
          <w:szCs w:val="28"/>
        </w:rPr>
        <w:t xml:space="preserve">These proteins play a pivotal role in the body’s </w:t>
      </w:r>
      <w:r w:rsidR="008D335C" w:rsidRPr="7D988396">
        <w:rPr>
          <w:rFonts w:ascii="Calibri" w:eastAsia="Calibri" w:hAnsi="Calibri" w:cs="Calibri"/>
          <w:color w:val="374151"/>
          <w:sz w:val="28"/>
          <w:szCs w:val="28"/>
        </w:rPr>
        <w:t>defenses</w:t>
      </w:r>
      <w:r w:rsidRPr="7D988396">
        <w:rPr>
          <w:rFonts w:ascii="Calibri" w:eastAsia="Calibri" w:hAnsi="Calibri" w:cs="Calibri"/>
          <w:color w:val="374151"/>
          <w:sz w:val="28"/>
          <w:szCs w:val="28"/>
        </w:rPr>
        <w:t xml:space="preserve"> by assisting other proteins to function correctly. They also prevent important proteins from being damaged. This assists with cell survival, by helping them adjust and supporting them to be resilient in demanding circumstances.  While heat shock proteins have many </w:t>
      </w:r>
      <w:r w:rsidRPr="7D988396">
        <w:rPr>
          <w:rFonts w:ascii="Calibri" w:eastAsia="Calibri" w:hAnsi="Calibri" w:cs="Calibri"/>
          <w:color w:val="374151"/>
          <w:sz w:val="28"/>
          <w:szCs w:val="28"/>
        </w:rPr>
        <w:lastRenderedPageBreak/>
        <w:t>functions, some heat shock proteins have anti-inflammatory characteristics, one of which is Hsp70. This particular heat shock protein is the most widely studied of them all. Interestingly, despite the fact that red-light therapy does not produce heat, it has also been linked to triggering this anti-inflammatory protein, which then plays a part in the reduction of inflammatory compounds called cytokines (20).</w:t>
      </w:r>
    </w:p>
    <w:p w14:paraId="791450D5" w14:textId="51AB58EA" w:rsidR="007933F0" w:rsidRDefault="7D988396" w:rsidP="008D335C">
      <w:pPr>
        <w:spacing w:after="0"/>
        <w:jc w:val="both"/>
        <w:rPr>
          <w:rFonts w:ascii="Calibri" w:eastAsia="Calibri" w:hAnsi="Calibri" w:cs="Calibri"/>
          <w:color w:val="374151"/>
          <w:sz w:val="28"/>
          <w:szCs w:val="28"/>
        </w:rPr>
      </w:pPr>
      <w:r w:rsidRPr="7D988396">
        <w:rPr>
          <w:rFonts w:ascii="Calibri" w:eastAsia="Calibri" w:hAnsi="Calibri" w:cs="Calibri"/>
          <w:color w:val="374151"/>
          <w:sz w:val="28"/>
          <w:szCs w:val="28"/>
        </w:rPr>
        <w:t xml:space="preserve">Therefore, frequent exposure to heat stress, such as using infra-red saunas backed up by red light therapy, is definitely a good idea, especially when considering reducing inflammation and the risk of developing non-communicable diseases that could kill you prematurely. However, no matter how many infra-red saunas you take or how often you expose yourself to red-light therapy, nothing replaces a healthy diet, regular exercise, quality sleep, and keeping cigarettes and alcohol to a minimum. </w:t>
      </w:r>
    </w:p>
    <w:p w14:paraId="4DAB8A96" w14:textId="0B3655D1" w:rsidR="007933F0" w:rsidRDefault="007933F0" w:rsidP="008D335C">
      <w:pPr>
        <w:spacing w:after="0"/>
        <w:jc w:val="both"/>
        <w:rPr>
          <w:rFonts w:ascii="Calibri" w:eastAsia="Calibri" w:hAnsi="Calibri" w:cs="Calibri"/>
          <w:color w:val="374151"/>
          <w:sz w:val="28"/>
          <w:szCs w:val="28"/>
        </w:rPr>
      </w:pPr>
    </w:p>
    <w:p w14:paraId="0D16222A" w14:textId="697502FA" w:rsidR="007933F0" w:rsidRDefault="7D988396" w:rsidP="008D335C">
      <w:pPr>
        <w:spacing w:after="0"/>
        <w:jc w:val="both"/>
        <w:rPr>
          <w:rFonts w:ascii="Calibri" w:eastAsia="Calibri" w:hAnsi="Calibri" w:cs="Calibri"/>
          <w:color w:val="374151"/>
          <w:sz w:val="28"/>
          <w:szCs w:val="28"/>
        </w:rPr>
      </w:pPr>
      <w:r w:rsidRPr="7D988396">
        <w:rPr>
          <w:rFonts w:ascii="Calibri" w:eastAsia="Calibri" w:hAnsi="Calibri" w:cs="Calibri"/>
          <w:color w:val="374151"/>
          <w:sz w:val="28"/>
          <w:szCs w:val="28"/>
        </w:rPr>
        <w:t>Another mutual benefit of infra-red saunas and red-light therapy is pain reduction. This is an important benefit as it can be debilitating, massively impacting the quality of life, and, shockingly, currently affects 1.7 billion people worldwide (21). Infra-red saunas are particularly beneficial for reducing muscular pain but are also credited with reducing the pain from fibromyalgia and chronic headaches (22). Red light therapy is credited with reducing pain and swelling, particularly when pain is acute, such as sprains and strains (23). It can lessen tendonitis pain and has even been shown to do this quicker than anti-inflammatory medication (24).  Like infra-red saunas, red light therapy can significantly reduce the pain of fibromyalgia (25), while the pain associated with osteoarthritis is also reduced following the use of low-level red-light therapy (26).</w:t>
      </w:r>
    </w:p>
    <w:p w14:paraId="0F9357FA" w14:textId="7720982E" w:rsidR="007933F0" w:rsidRDefault="007933F0" w:rsidP="008D335C">
      <w:pPr>
        <w:spacing w:after="0"/>
        <w:jc w:val="both"/>
        <w:rPr>
          <w:rFonts w:ascii="Calibri" w:eastAsia="Calibri" w:hAnsi="Calibri" w:cs="Calibri"/>
          <w:color w:val="374151"/>
          <w:sz w:val="28"/>
          <w:szCs w:val="28"/>
        </w:rPr>
      </w:pPr>
    </w:p>
    <w:p w14:paraId="7C12AD5F" w14:textId="7FE282BA" w:rsidR="007933F0" w:rsidRDefault="7D988396" w:rsidP="008D335C">
      <w:pPr>
        <w:spacing w:after="0"/>
        <w:jc w:val="both"/>
        <w:rPr>
          <w:rFonts w:ascii="Calibri" w:eastAsia="Calibri" w:hAnsi="Calibri" w:cs="Calibri"/>
          <w:color w:val="374151"/>
          <w:sz w:val="28"/>
          <w:szCs w:val="28"/>
        </w:rPr>
      </w:pPr>
      <w:r w:rsidRPr="7D988396">
        <w:rPr>
          <w:rFonts w:ascii="Calibri" w:eastAsia="Calibri" w:hAnsi="Calibri" w:cs="Calibri"/>
          <w:color w:val="374151"/>
          <w:sz w:val="28"/>
          <w:szCs w:val="28"/>
        </w:rPr>
        <w:t xml:space="preserve">It is apparent that using infra-red saunas and red-light therapy in unison, while not necessary, can boost the benefits that each method offers for health and general well-being. </w:t>
      </w:r>
    </w:p>
    <w:p w14:paraId="6E76D826" w14:textId="7EB34076" w:rsidR="007933F0" w:rsidRDefault="007933F0" w:rsidP="008D335C">
      <w:pPr>
        <w:spacing w:after="0"/>
        <w:jc w:val="both"/>
        <w:rPr>
          <w:rFonts w:ascii="Calibri" w:eastAsia="Calibri" w:hAnsi="Calibri" w:cs="Calibri"/>
          <w:color w:val="374151"/>
          <w:sz w:val="28"/>
          <w:szCs w:val="28"/>
        </w:rPr>
      </w:pPr>
    </w:p>
    <w:p w14:paraId="2DF4F5F9" w14:textId="77777777" w:rsidR="008D335C" w:rsidRDefault="008D335C" w:rsidP="7D988396">
      <w:pPr>
        <w:spacing w:after="0"/>
        <w:rPr>
          <w:rFonts w:ascii="Calibri" w:eastAsia="Calibri" w:hAnsi="Calibri" w:cs="Calibri"/>
          <w:color w:val="374151"/>
          <w:sz w:val="28"/>
          <w:szCs w:val="28"/>
          <w:highlight w:val="yellow"/>
        </w:rPr>
      </w:pPr>
      <w:bookmarkStart w:id="1" w:name="_GoBack"/>
      <w:bookmarkEnd w:id="1"/>
    </w:p>
    <w:p w14:paraId="25616FB3" w14:textId="77777777" w:rsidR="008D335C" w:rsidRDefault="008D335C" w:rsidP="7D988396">
      <w:pPr>
        <w:spacing w:after="0"/>
        <w:rPr>
          <w:rFonts w:ascii="Calibri" w:eastAsia="Calibri" w:hAnsi="Calibri" w:cs="Calibri"/>
          <w:b/>
          <w:bCs/>
          <w:color w:val="374151"/>
          <w:sz w:val="28"/>
          <w:szCs w:val="28"/>
        </w:rPr>
      </w:pPr>
    </w:p>
    <w:p w14:paraId="74340918" w14:textId="77777777" w:rsidR="008D335C" w:rsidRDefault="008D335C" w:rsidP="7D988396">
      <w:pPr>
        <w:spacing w:after="0"/>
        <w:rPr>
          <w:rFonts w:ascii="Calibri" w:eastAsia="Calibri" w:hAnsi="Calibri" w:cs="Calibri"/>
          <w:b/>
          <w:bCs/>
          <w:color w:val="374151"/>
          <w:sz w:val="28"/>
          <w:szCs w:val="28"/>
        </w:rPr>
      </w:pPr>
    </w:p>
    <w:p w14:paraId="419564E9" w14:textId="2606F6BA" w:rsidR="007933F0" w:rsidRDefault="7D988396" w:rsidP="7D988396">
      <w:pPr>
        <w:spacing w:after="0"/>
        <w:rPr>
          <w:rFonts w:ascii="Calibri" w:eastAsia="Calibri" w:hAnsi="Calibri" w:cs="Calibri"/>
          <w:b/>
          <w:bCs/>
          <w:color w:val="374151"/>
          <w:sz w:val="28"/>
          <w:szCs w:val="28"/>
        </w:rPr>
      </w:pPr>
      <w:r w:rsidRPr="7D988396">
        <w:rPr>
          <w:rFonts w:ascii="Calibri" w:eastAsia="Calibri" w:hAnsi="Calibri" w:cs="Calibri"/>
          <w:b/>
          <w:bCs/>
          <w:color w:val="374151"/>
          <w:sz w:val="28"/>
          <w:szCs w:val="28"/>
        </w:rPr>
        <w:t>References</w:t>
      </w:r>
    </w:p>
    <w:p w14:paraId="74BA1F87" w14:textId="58E7484F" w:rsidR="007933F0" w:rsidRDefault="007933F0" w:rsidP="7D988396">
      <w:pPr>
        <w:spacing w:after="0"/>
        <w:rPr>
          <w:rFonts w:ascii="Calibri" w:eastAsia="Calibri" w:hAnsi="Calibri" w:cs="Calibri"/>
          <w:color w:val="374151"/>
          <w:sz w:val="28"/>
          <w:szCs w:val="28"/>
        </w:rPr>
      </w:pPr>
    </w:p>
    <w:p w14:paraId="3AAB6A37" w14:textId="660AAC3D" w:rsidR="007933F0" w:rsidRDefault="7D988396" w:rsidP="7D988396">
      <w:pPr>
        <w:pStyle w:val="ListParagraph"/>
        <w:numPr>
          <w:ilvl w:val="0"/>
          <w:numId w:val="26"/>
        </w:numPr>
        <w:spacing w:before="300" w:after="300"/>
        <w:rPr>
          <w:rFonts w:ascii="Calibri" w:eastAsia="Calibri" w:hAnsi="Calibri" w:cs="Calibri"/>
          <w:color w:val="000000" w:themeColor="text1"/>
          <w:sz w:val="28"/>
          <w:szCs w:val="28"/>
        </w:rPr>
      </w:pPr>
      <w:r w:rsidRPr="7D988396">
        <w:rPr>
          <w:rFonts w:ascii="Calibri" w:eastAsia="Calibri" w:hAnsi="Calibri" w:cs="Calibri"/>
          <w:color w:val="000000" w:themeColor="text1"/>
          <w:sz w:val="28"/>
          <w:szCs w:val="28"/>
        </w:rPr>
        <w:lastRenderedPageBreak/>
        <w:t xml:space="preserve">Noncommunicable diseases </w:t>
      </w:r>
      <w:hyperlink r:id="rId5" w:anchor="tab=tab_1">
        <w:r w:rsidRPr="7D988396">
          <w:rPr>
            <w:rStyle w:val="Hyperlink"/>
            <w:rFonts w:ascii="Calibri" w:eastAsia="Calibri" w:hAnsi="Calibri" w:cs="Calibri"/>
            <w:sz w:val="28"/>
            <w:szCs w:val="28"/>
          </w:rPr>
          <w:t>https://www.who.int/health-topics/noncommunicable-diseases#tab=tab_1</w:t>
        </w:r>
      </w:hyperlink>
    </w:p>
    <w:p w14:paraId="4D0FF1F6" w14:textId="72B67FAE" w:rsidR="007933F0" w:rsidRDefault="7D988396" w:rsidP="7D988396">
      <w:pPr>
        <w:pStyle w:val="ListParagraph"/>
        <w:numPr>
          <w:ilvl w:val="0"/>
          <w:numId w:val="26"/>
        </w:numPr>
        <w:spacing w:before="300" w:after="300"/>
        <w:rPr>
          <w:rFonts w:ascii="Calibri" w:eastAsia="Calibri" w:hAnsi="Calibri" w:cs="Calibri"/>
          <w:color w:val="000000" w:themeColor="text1"/>
          <w:sz w:val="28"/>
          <w:szCs w:val="28"/>
        </w:rPr>
      </w:pPr>
      <w:r w:rsidRPr="7D988396">
        <w:rPr>
          <w:rFonts w:ascii="Calibri" w:eastAsia="Calibri" w:hAnsi="Calibri" w:cs="Calibri"/>
          <w:color w:val="000000" w:themeColor="text1"/>
          <w:sz w:val="28"/>
          <w:szCs w:val="28"/>
        </w:rPr>
        <w:t xml:space="preserve">Noncommunicable diseases </w:t>
      </w:r>
      <w:hyperlink r:id="rId6" w:anchor="tab=tab_2">
        <w:r w:rsidRPr="7D988396">
          <w:rPr>
            <w:rStyle w:val="Hyperlink"/>
            <w:rFonts w:ascii="Calibri" w:eastAsia="Calibri" w:hAnsi="Calibri" w:cs="Calibri"/>
            <w:sz w:val="28"/>
            <w:szCs w:val="28"/>
          </w:rPr>
          <w:t>https://www.who.int/health-topics/noncommunicable-diseases#tab=tab_2</w:t>
        </w:r>
      </w:hyperlink>
    </w:p>
    <w:p w14:paraId="2FE676B7" w14:textId="39C38F8E" w:rsidR="007933F0" w:rsidRDefault="7D988396" w:rsidP="7D988396">
      <w:pPr>
        <w:pStyle w:val="ListParagraph"/>
        <w:numPr>
          <w:ilvl w:val="0"/>
          <w:numId w:val="26"/>
        </w:numPr>
        <w:spacing w:before="300" w:after="300"/>
        <w:rPr>
          <w:rFonts w:ascii="Calibri" w:eastAsia="Calibri" w:hAnsi="Calibri" w:cs="Calibri"/>
          <w:color w:val="000000" w:themeColor="text1"/>
          <w:sz w:val="28"/>
          <w:szCs w:val="28"/>
        </w:rPr>
      </w:pPr>
      <w:r w:rsidRPr="7D988396">
        <w:rPr>
          <w:rFonts w:ascii="Calibri" w:eastAsia="Calibri" w:hAnsi="Calibri" w:cs="Calibri"/>
          <w:color w:val="000000" w:themeColor="text1"/>
          <w:sz w:val="28"/>
          <w:szCs w:val="28"/>
        </w:rPr>
        <w:t xml:space="preserve">Cost of Non-Communicable Diseases in the EU </w:t>
      </w:r>
      <w:hyperlink r:id="rId7">
        <w:r w:rsidRPr="7D988396">
          <w:rPr>
            <w:rStyle w:val="Hyperlink"/>
            <w:rFonts w:ascii="Calibri" w:eastAsia="Calibri" w:hAnsi="Calibri" w:cs="Calibri"/>
            <w:sz w:val="28"/>
            <w:szCs w:val="28"/>
          </w:rPr>
          <w:t>https://knowledge4policy.ec.europa.eu/health-promotion-knowledge-gateway/cost-non-communicable-diseases-eu_en</w:t>
        </w:r>
      </w:hyperlink>
    </w:p>
    <w:p w14:paraId="22530A41" w14:textId="586260C8" w:rsidR="007933F0" w:rsidRDefault="7D988396" w:rsidP="7D988396">
      <w:pPr>
        <w:pStyle w:val="ListParagraph"/>
        <w:numPr>
          <w:ilvl w:val="0"/>
          <w:numId w:val="26"/>
        </w:numPr>
        <w:spacing w:before="300" w:after="300"/>
        <w:rPr>
          <w:rFonts w:ascii="Calibri" w:eastAsia="Calibri" w:hAnsi="Calibri" w:cs="Calibri"/>
          <w:color w:val="000000" w:themeColor="text1"/>
          <w:sz w:val="28"/>
          <w:szCs w:val="28"/>
        </w:rPr>
      </w:pPr>
      <w:r w:rsidRPr="7D988396">
        <w:rPr>
          <w:rFonts w:ascii="Calibri" w:eastAsia="Calibri" w:hAnsi="Calibri" w:cs="Calibri"/>
          <w:color w:val="000000" w:themeColor="text1"/>
          <w:sz w:val="28"/>
          <w:szCs w:val="28"/>
        </w:rPr>
        <w:t xml:space="preserve">Cost of living crisis in the UK - Statistics &amp; Facts </w:t>
      </w:r>
      <w:hyperlink r:id="rId8">
        <w:r w:rsidRPr="7D988396">
          <w:rPr>
            <w:rStyle w:val="Hyperlink"/>
            <w:rFonts w:ascii="Calibri" w:eastAsia="Calibri" w:hAnsi="Calibri" w:cs="Calibri"/>
            <w:sz w:val="28"/>
            <w:szCs w:val="28"/>
          </w:rPr>
          <w:t>https://www.statista.com/topics/9121/cost-of-living-crisis-uk/</w:t>
        </w:r>
      </w:hyperlink>
    </w:p>
    <w:p w14:paraId="6A304D50" w14:textId="689D1E7F" w:rsidR="007933F0" w:rsidRDefault="7D988396" w:rsidP="7D988396">
      <w:pPr>
        <w:pStyle w:val="ListParagraph"/>
        <w:numPr>
          <w:ilvl w:val="0"/>
          <w:numId w:val="26"/>
        </w:numPr>
        <w:spacing w:before="300" w:after="300"/>
        <w:rPr>
          <w:rFonts w:ascii="Calibri" w:eastAsia="Calibri" w:hAnsi="Calibri" w:cs="Calibri"/>
          <w:color w:val="000000" w:themeColor="text1"/>
          <w:sz w:val="28"/>
          <w:szCs w:val="28"/>
        </w:rPr>
      </w:pPr>
      <w:r w:rsidRPr="7D988396">
        <w:rPr>
          <w:rFonts w:ascii="Calibri" w:eastAsia="Calibri" w:hAnsi="Calibri" w:cs="Calibri"/>
          <w:color w:val="000000" w:themeColor="text1"/>
          <w:sz w:val="28"/>
          <w:szCs w:val="28"/>
        </w:rPr>
        <w:t xml:space="preserve">Monthly 12-month inflation rate in the United States from July 2020 to July 2023 </w:t>
      </w:r>
      <w:hyperlink r:id="rId9">
        <w:r w:rsidRPr="7D988396">
          <w:rPr>
            <w:rStyle w:val="Hyperlink"/>
            <w:rFonts w:ascii="Calibri" w:eastAsia="Calibri" w:hAnsi="Calibri" w:cs="Calibri"/>
            <w:sz w:val="28"/>
            <w:szCs w:val="28"/>
          </w:rPr>
          <w:t>https://www.statista.com/statistics/273418/unadjusted-monthly-inflation-rate-in-the-us/</w:t>
        </w:r>
      </w:hyperlink>
    </w:p>
    <w:p w14:paraId="241D15F7" w14:textId="58AAAA7D" w:rsidR="007933F0" w:rsidRDefault="7D988396" w:rsidP="7D988396">
      <w:pPr>
        <w:pStyle w:val="ListParagraph"/>
        <w:numPr>
          <w:ilvl w:val="0"/>
          <w:numId w:val="26"/>
        </w:numPr>
        <w:spacing w:before="300" w:after="300"/>
        <w:rPr>
          <w:rFonts w:ascii="Calibri" w:eastAsia="Calibri" w:hAnsi="Calibri" w:cs="Calibri"/>
          <w:color w:val="000000" w:themeColor="text1"/>
          <w:sz w:val="28"/>
          <w:szCs w:val="28"/>
        </w:rPr>
      </w:pPr>
      <w:r w:rsidRPr="7D988396">
        <w:rPr>
          <w:rFonts w:ascii="Calibri" w:eastAsia="Calibri" w:hAnsi="Calibri" w:cs="Calibri"/>
          <w:color w:val="000000" w:themeColor="text1"/>
          <w:sz w:val="28"/>
          <w:szCs w:val="28"/>
        </w:rPr>
        <w:t xml:space="preserve">Tackling backlogs no easy feat for NHS on its knees </w:t>
      </w:r>
      <w:hyperlink r:id="rId10">
        <w:r w:rsidRPr="7D988396">
          <w:rPr>
            <w:rStyle w:val="Hyperlink"/>
            <w:rFonts w:ascii="Calibri" w:eastAsia="Calibri" w:hAnsi="Calibri" w:cs="Calibri"/>
            <w:sz w:val="28"/>
            <w:szCs w:val="28"/>
          </w:rPr>
          <w:t>https://www.nuffieldtrust.org.uk/news-item/tackling-backlogs-no-easy-feat-for-nhs-on-its-knees</w:t>
        </w:r>
      </w:hyperlink>
    </w:p>
    <w:p w14:paraId="76EDC54F" w14:textId="251EC043" w:rsidR="007933F0" w:rsidRDefault="7D988396" w:rsidP="7D988396">
      <w:pPr>
        <w:pStyle w:val="ListParagraph"/>
        <w:numPr>
          <w:ilvl w:val="0"/>
          <w:numId w:val="26"/>
        </w:numPr>
        <w:spacing w:before="300" w:after="300"/>
        <w:rPr>
          <w:rFonts w:ascii="Calibri" w:eastAsia="Calibri" w:hAnsi="Calibri" w:cs="Calibri"/>
          <w:color w:val="000000" w:themeColor="text1"/>
          <w:sz w:val="28"/>
          <w:szCs w:val="28"/>
        </w:rPr>
      </w:pPr>
      <w:r w:rsidRPr="7D988396">
        <w:rPr>
          <w:rFonts w:ascii="Calibri" w:eastAsia="Calibri" w:hAnsi="Calibri" w:cs="Calibri"/>
          <w:color w:val="000000" w:themeColor="text1"/>
          <w:sz w:val="28"/>
          <w:szCs w:val="28"/>
        </w:rPr>
        <w:t xml:space="preserve">Is our healthcare system broken? </w:t>
      </w:r>
      <w:hyperlink r:id="rId11">
        <w:r w:rsidRPr="7D988396">
          <w:rPr>
            <w:rStyle w:val="Hyperlink"/>
            <w:rFonts w:ascii="Calibri" w:eastAsia="Calibri" w:hAnsi="Calibri" w:cs="Calibri"/>
            <w:sz w:val="28"/>
            <w:szCs w:val="28"/>
          </w:rPr>
          <w:t>https://www.health.harvard.edu/blog/is-our-healthcare-system-broken-202107132542</w:t>
        </w:r>
      </w:hyperlink>
      <w:r w:rsidRPr="7D988396">
        <w:rPr>
          <w:rFonts w:ascii="Calibri" w:eastAsia="Calibri" w:hAnsi="Calibri" w:cs="Calibri"/>
          <w:color w:val="000000" w:themeColor="text1"/>
          <w:sz w:val="28"/>
          <w:szCs w:val="28"/>
        </w:rPr>
        <w:t xml:space="preserve">  </w:t>
      </w:r>
    </w:p>
    <w:p w14:paraId="435E9E38" w14:textId="6C7E2A86" w:rsidR="007933F0" w:rsidRDefault="7D988396" w:rsidP="7D988396">
      <w:pPr>
        <w:pStyle w:val="ListParagraph"/>
        <w:numPr>
          <w:ilvl w:val="0"/>
          <w:numId w:val="26"/>
        </w:numPr>
        <w:spacing w:before="300" w:after="300"/>
        <w:rPr>
          <w:rFonts w:ascii="Calibri" w:eastAsia="Calibri" w:hAnsi="Calibri" w:cs="Calibri"/>
          <w:color w:val="000000" w:themeColor="text1"/>
          <w:sz w:val="28"/>
          <w:szCs w:val="28"/>
        </w:rPr>
      </w:pPr>
      <w:r w:rsidRPr="7D988396">
        <w:rPr>
          <w:rFonts w:ascii="Calibri" w:eastAsia="Calibri" w:hAnsi="Calibri" w:cs="Calibri"/>
          <w:color w:val="374151"/>
          <w:sz w:val="28"/>
          <w:szCs w:val="28"/>
        </w:rPr>
        <w:t xml:space="preserve">Infrared Sauna vs Conventional Sauna </w:t>
      </w:r>
      <w:hyperlink r:id="rId12">
        <w:r w:rsidRPr="7D988396">
          <w:rPr>
            <w:rStyle w:val="Hyperlink"/>
            <w:rFonts w:ascii="Calibri" w:eastAsia="Calibri" w:hAnsi="Calibri" w:cs="Calibri"/>
            <w:sz w:val="28"/>
            <w:szCs w:val="28"/>
          </w:rPr>
          <w:t>https://phclinic.com.au/infrared-sauna-fyi/</w:t>
        </w:r>
      </w:hyperlink>
    </w:p>
    <w:p w14:paraId="58D90275" w14:textId="20716C15" w:rsidR="007933F0" w:rsidRDefault="7D988396" w:rsidP="7D988396">
      <w:pPr>
        <w:pStyle w:val="ListParagraph"/>
        <w:numPr>
          <w:ilvl w:val="0"/>
          <w:numId w:val="26"/>
        </w:numPr>
        <w:spacing w:before="300" w:after="300"/>
        <w:rPr>
          <w:rFonts w:ascii="Calibri" w:eastAsia="Calibri" w:hAnsi="Calibri" w:cs="Calibri"/>
          <w:color w:val="000000" w:themeColor="text1"/>
          <w:sz w:val="28"/>
          <w:szCs w:val="28"/>
        </w:rPr>
      </w:pPr>
      <w:r w:rsidRPr="7D988396">
        <w:rPr>
          <w:rFonts w:ascii="Calibri" w:eastAsia="Calibri" w:hAnsi="Calibri" w:cs="Calibri"/>
          <w:color w:val="000000" w:themeColor="text1"/>
          <w:sz w:val="28"/>
          <w:szCs w:val="28"/>
          <w:lang w:val="en-GB"/>
        </w:rPr>
        <w:t xml:space="preserve">Low-Level Light/Laser Therapy Versus Photobiomodulation Therapy </w:t>
      </w:r>
      <w:hyperlink r:id="rId13">
        <w:r w:rsidRPr="7D988396">
          <w:rPr>
            <w:rStyle w:val="Hyperlink"/>
            <w:rFonts w:ascii="Calibri" w:eastAsia="Calibri" w:hAnsi="Calibri" w:cs="Calibri"/>
            <w:sz w:val="28"/>
            <w:szCs w:val="28"/>
            <w:lang w:val="en-GB"/>
          </w:rPr>
          <w:t>https://www.ncbi.nlm.nih.gov/pmc/articles/PMC4390214/</w:t>
        </w:r>
      </w:hyperlink>
    </w:p>
    <w:p w14:paraId="6EF40B53" w14:textId="43119AC9" w:rsidR="007933F0" w:rsidRDefault="7D988396" w:rsidP="7D988396">
      <w:pPr>
        <w:pStyle w:val="ListParagraph"/>
        <w:numPr>
          <w:ilvl w:val="0"/>
          <w:numId w:val="26"/>
        </w:numPr>
        <w:spacing w:before="300" w:after="300"/>
        <w:rPr>
          <w:rFonts w:ascii="Calibri" w:eastAsia="Calibri" w:hAnsi="Calibri" w:cs="Calibri"/>
          <w:color w:val="000000" w:themeColor="text1"/>
          <w:sz w:val="28"/>
          <w:szCs w:val="28"/>
        </w:rPr>
      </w:pPr>
      <w:r w:rsidRPr="7D988396">
        <w:rPr>
          <w:rFonts w:ascii="Calibri" w:eastAsia="Calibri" w:hAnsi="Calibri" w:cs="Calibri"/>
          <w:color w:val="374151"/>
          <w:sz w:val="28"/>
          <w:szCs w:val="28"/>
        </w:rPr>
        <w:t xml:space="preserve">Mechanisms and applications of the anti-inflammatory effects of photobiomodulation </w:t>
      </w:r>
      <w:hyperlink r:id="rId14">
        <w:r w:rsidRPr="7D988396">
          <w:rPr>
            <w:rStyle w:val="Hyperlink"/>
            <w:rFonts w:ascii="Calibri" w:eastAsia="Calibri" w:hAnsi="Calibri" w:cs="Calibri"/>
            <w:sz w:val="28"/>
            <w:szCs w:val="28"/>
          </w:rPr>
          <w:t>https://www.ncbi.nlm.nih.gov/pmc/articles/PMC5523874/</w:t>
        </w:r>
      </w:hyperlink>
      <w:r w:rsidRPr="7D988396">
        <w:rPr>
          <w:rFonts w:ascii="Calibri" w:eastAsia="Calibri" w:hAnsi="Calibri" w:cs="Calibri"/>
          <w:color w:val="374151"/>
          <w:sz w:val="28"/>
          <w:szCs w:val="28"/>
        </w:rPr>
        <w:t xml:space="preserve"> </w:t>
      </w:r>
      <w:r w:rsidRPr="7D988396">
        <w:rPr>
          <w:rFonts w:ascii="Calibri" w:eastAsia="Calibri" w:hAnsi="Calibri" w:cs="Calibri"/>
          <w:color w:val="000000" w:themeColor="text1"/>
          <w:sz w:val="28"/>
          <w:szCs w:val="28"/>
        </w:rPr>
        <w:t xml:space="preserve"> </w:t>
      </w:r>
    </w:p>
    <w:p w14:paraId="24EA9D64" w14:textId="20AC4521" w:rsidR="007933F0" w:rsidRDefault="7D988396" w:rsidP="7D988396">
      <w:pPr>
        <w:pStyle w:val="ListParagraph"/>
        <w:numPr>
          <w:ilvl w:val="0"/>
          <w:numId w:val="26"/>
        </w:numPr>
        <w:spacing w:before="300" w:after="300"/>
        <w:rPr>
          <w:rFonts w:ascii="Calibri" w:eastAsia="Calibri" w:hAnsi="Calibri" w:cs="Calibri"/>
          <w:color w:val="000000" w:themeColor="text1"/>
          <w:sz w:val="28"/>
          <w:szCs w:val="28"/>
        </w:rPr>
      </w:pPr>
      <w:r w:rsidRPr="7D988396">
        <w:rPr>
          <w:rFonts w:ascii="Calibri" w:eastAsia="Calibri" w:hAnsi="Calibri" w:cs="Calibri"/>
          <w:color w:val="000000" w:themeColor="text1"/>
          <w:sz w:val="28"/>
          <w:szCs w:val="28"/>
          <w:lang w:val="en-GB"/>
        </w:rPr>
        <w:t xml:space="preserve">Red Light Therapy </w:t>
      </w:r>
      <w:hyperlink r:id="rId15">
        <w:r w:rsidRPr="7D988396">
          <w:rPr>
            <w:rStyle w:val="Hyperlink"/>
            <w:rFonts w:ascii="Calibri" w:eastAsia="Calibri" w:hAnsi="Calibri" w:cs="Calibri"/>
            <w:sz w:val="28"/>
            <w:szCs w:val="28"/>
            <w:lang w:val="en-GB"/>
          </w:rPr>
          <w:t>https://my.clevelandclinic.org/health/articles/22114-red-light-therapy</w:t>
        </w:r>
      </w:hyperlink>
      <w:r w:rsidRPr="7D988396">
        <w:rPr>
          <w:rFonts w:ascii="Calibri" w:eastAsia="Calibri" w:hAnsi="Calibri" w:cs="Calibri"/>
          <w:color w:val="374151"/>
          <w:sz w:val="28"/>
          <w:szCs w:val="28"/>
        </w:rPr>
        <w:t xml:space="preserve"> </w:t>
      </w:r>
      <w:r w:rsidRPr="7D988396">
        <w:rPr>
          <w:rFonts w:ascii="Calibri" w:eastAsia="Calibri" w:hAnsi="Calibri" w:cs="Calibri"/>
          <w:color w:val="000000" w:themeColor="text1"/>
          <w:sz w:val="28"/>
          <w:szCs w:val="28"/>
        </w:rPr>
        <w:t xml:space="preserve"> </w:t>
      </w:r>
    </w:p>
    <w:p w14:paraId="3ADE5AE4" w14:textId="01585757" w:rsidR="007933F0" w:rsidRDefault="7D988396" w:rsidP="7D988396">
      <w:pPr>
        <w:pStyle w:val="ListParagraph"/>
        <w:numPr>
          <w:ilvl w:val="0"/>
          <w:numId w:val="26"/>
        </w:numPr>
        <w:spacing w:before="300" w:after="300"/>
        <w:rPr>
          <w:rFonts w:ascii="Calibri" w:eastAsia="Calibri" w:hAnsi="Calibri" w:cs="Calibri"/>
          <w:color w:val="000000" w:themeColor="text1"/>
          <w:sz w:val="28"/>
          <w:szCs w:val="28"/>
        </w:rPr>
      </w:pPr>
      <w:r w:rsidRPr="7D988396">
        <w:rPr>
          <w:rFonts w:ascii="Calibri" w:eastAsia="Calibri" w:hAnsi="Calibri" w:cs="Calibri"/>
          <w:color w:val="374151"/>
          <w:sz w:val="28"/>
          <w:szCs w:val="28"/>
        </w:rPr>
        <w:t xml:space="preserve">Brain Photobiomodulation Therapy: A Narrative Review </w:t>
      </w:r>
      <w:hyperlink r:id="rId16">
        <w:r w:rsidRPr="7D988396">
          <w:rPr>
            <w:rStyle w:val="Hyperlink"/>
            <w:rFonts w:ascii="Calibri" w:eastAsia="Calibri" w:hAnsi="Calibri" w:cs="Calibri"/>
            <w:sz w:val="28"/>
            <w:szCs w:val="28"/>
          </w:rPr>
          <w:t>https://www.ncbi.nlm.nih.gov/pmc/articles/PMC6041198/</w:t>
        </w:r>
      </w:hyperlink>
      <w:r w:rsidRPr="7D988396">
        <w:rPr>
          <w:rFonts w:ascii="Calibri" w:eastAsia="Calibri" w:hAnsi="Calibri" w:cs="Calibri"/>
          <w:color w:val="374151"/>
          <w:sz w:val="28"/>
          <w:szCs w:val="28"/>
        </w:rPr>
        <w:t xml:space="preserve"> </w:t>
      </w:r>
      <w:r w:rsidRPr="7D988396">
        <w:rPr>
          <w:rFonts w:ascii="Calibri" w:eastAsia="Calibri" w:hAnsi="Calibri" w:cs="Calibri"/>
          <w:color w:val="000000" w:themeColor="text1"/>
          <w:sz w:val="28"/>
          <w:szCs w:val="28"/>
        </w:rPr>
        <w:t xml:space="preserve"> </w:t>
      </w:r>
    </w:p>
    <w:p w14:paraId="63BB1C23" w14:textId="15FA6CDD" w:rsidR="007933F0" w:rsidRDefault="7D988396" w:rsidP="7D988396">
      <w:pPr>
        <w:pStyle w:val="ListParagraph"/>
        <w:numPr>
          <w:ilvl w:val="0"/>
          <w:numId w:val="26"/>
        </w:numPr>
        <w:spacing w:before="300" w:after="300"/>
        <w:rPr>
          <w:rFonts w:ascii="Calibri" w:eastAsia="Calibri" w:hAnsi="Calibri" w:cs="Calibri"/>
          <w:color w:val="000000" w:themeColor="text1"/>
          <w:sz w:val="28"/>
          <w:szCs w:val="28"/>
        </w:rPr>
      </w:pPr>
      <w:r w:rsidRPr="7D988396">
        <w:rPr>
          <w:rFonts w:ascii="Calibri" w:eastAsia="Calibri" w:hAnsi="Calibri" w:cs="Calibri"/>
          <w:color w:val="374151"/>
          <w:sz w:val="28"/>
          <w:szCs w:val="28"/>
        </w:rPr>
        <w:t xml:space="preserve">NASA Light Technology </w:t>
      </w:r>
      <w:hyperlink r:id="rId17">
        <w:r w:rsidRPr="7D988396">
          <w:rPr>
            <w:rStyle w:val="Hyperlink"/>
            <w:rFonts w:ascii="Calibri" w:eastAsia="Calibri" w:hAnsi="Calibri" w:cs="Calibri"/>
            <w:sz w:val="28"/>
            <w:szCs w:val="28"/>
          </w:rPr>
          <w:t>https://www.nasa.gov/topics/nasalife/features/heals.html</w:t>
        </w:r>
      </w:hyperlink>
    </w:p>
    <w:p w14:paraId="3BEE0F8F" w14:textId="387B462F" w:rsidR="007933F0" w:rsidRDefault="7D988396" w:rsidP="7D988396">
      <w:pPr>
        <w:pStyle w:val="ListParagraph"/>
        <w:numPr>
          <w:ilvl w:val="0"/>
          <w:numId w:val="26"/>
        </w:numPr>
        <w:spacing w:before="300" w:after="300"/>
        <w:rPr>
          <w:rFonts w:ascii="Calibri" w:eastAsia="Calibri" w:hAnsi="Calibri" w:cs="Calibri"/>
          <w:color w:val="000000" w:themeColor="text1"/>
          <w:sz w:val="28"/>
          <w:szCs w:val="28"/>
        </w:rPr>
      </w:pPr>
      <w:r w:rsidRPr="7D988396">
        <w:rPr>
          <w:rFonts w:ascii="Calibri" w:eastAsia="Calibri" w:hAnsi="Calibri" w:cs="Calibri"/>
          <w:color w:val="374151"/>
          <w:sz w:val="28"/>
          <w:szCs w:val="28"/>
        </w:rPr>
        <w:t xml:space="preserve">What is Chromotherapy? </w:t>
      </w:r>
      <w:hyperlink r:id="rId18">
        <w:r w:rsidRPr="7D988396">
          <w:rPr>
            <w:rStyle w:val="Hyperlink"/>
            <w:rFonts w:ascii="Calibri" w:eastAsia="Calibri" w:hAnsi="Calibri" w:cs="Calibri"/>
            <w:sz w:val="28"/>
            <w:szCs w:val="28"/>
          </w:rPr>
          <w:t>https://www.infraredsauna.co.uk/resources/what-is-chromotherapy</w:t>
        </w:r>
      </w:hyperlink>
    </w:p>
    <w:p w14:paraId="76EBB7FF" w14:textId="39ACCD01" w:rsidR="007933F0" w:rsidRDefault="7D988396" w:rsidP="7D988396">
      <w:pPr>
        <w:pStyle w:val="ListParagraph"/>
        <w:numPr>
          <w:ilvl w:val="0"/>
          <w:numId w:val="26"/>
        </w:numPr>
        <w:spacing w:before="300" w:after="300"/>
        <w:rPr>
          <w:rFonts w:ascii="Calibri" w:eastAsia="Calibri" w:hAnsi="Calibri" w:cs="Calibri"/>
          <w:color w:val="000000" w:themeColor="text1"/>
          <w:sz w:val="28"/>
          <w:szCs w:val="28"/>
        </w:rPr>
      </w:pPr>
      <w:r w:rsidRPr="7D988396">
        <w:rPr>
          <w:rFonts w:ascii="Calibri" w:eastAsia="Calibri" w:hAnsi="Calibri" w:cs="Calibri"/>
          <w:color w:val="374151"/>
          <w:sz w:val="28"/>
          <w:szCs w:val="28"/>
        </w:rPr>
        <w:t xml:space="preserve">Infrared Saunas: What They Do and 6 Health Benefits </w:t>
      </w:r>
      <w:hyperlink r:id="rId19">
        <w:r w:rsidRPr="7D988396">
          <w:rPr>
            <w:rStyle w:val="Hyperlink"/>
            <w:rFonts w:ascii="Calibri" w:eastAsia="Calibri" w:hAnsi="Calibri" w:cs="Calibri"/>
            <w:sz w:val="28"/>
            <w:szCs w:val="28"/>
          </w:rPr>
          <w:t>https://health.clevelandclinic.org/infrared-sauna-benefits/</w:t>
        </w:r>
      </w:hyperlink>
    </w:p>
    <w:p w14:paraId="4CC4510F" w14:textId="51E0D06E" w:rsidR="007933F0" w:rsidRDefault="7D988396" w:rsidP="7D988396">
      <w:pPr>
        <w:pStyle w:val="ListParagraph"/>
        <w:numPr>
          <w:ilvl w:val="0"/>
          <w:numId w:val="26"/>
        </w:numPr>
        <w:spacing w:before="300" w:after="300"/>
        <w:rPr>
          <w:rFonts w:ascii="Calibri" w:eastAsia="Calibri" w:hAnsi="Calibri" w:cs="Calibri"/>
          <w:color w:val="000000" w:themeColor="text1"/>
          <w:sz w:val="28"/>
          <w:szCs w:val="28"/>
        </w:rPr>
      </w:pPr>
      <w:r w:rsidRPr="7D988396">
        <w:rPr>
          <w:rFonts w:ascii="Calibri" w:eastAsia="Calibri" w:hAnsi="Calibri" w:cs="Calibri"/>
          <w:color w:val="374151"/>
          <w:sz w:val="28"/>
          <w:szCs w:val="28"/>
        </w:rPr>
        <w:lastRenderedPageBreak/>
        <w:t xml:space="preserve">Red Light Therapy: Does It Work to Boost Overall Health? </w:t>
      </w:r>
      <w:hyperlink r:id="rId20">
        <w:r w:rsidRPr="7D988396">
          <w:rPr>
            <w:rStyle w:val="Hyperlink"/>
            <w:rFonts w:ascii="Calibri" w:eastAsia="Calibri" w:hAnsi="Calibri" w:cs="Calibri"/>
            <w:sz w:val="28"/>
            <w:szCs w:val="28"/>
          </w:rPr>
          <w:t>https://draxe.com/health/red-light-therapy/</w:t>
        </w:r>
      </w:hyperlink>
      <w:r w:rsidRPr="7D988396">
        <w:rPr>
          <w:rFonts w:ascii="Calibri" w:eastAsia="Calibri" w:hAnsi="Calibri" w:cs="Calibri"/>
          <w:color w:val="374151"/>
          <w:sz w:val="28"/>
          <w:szCs w:val="28"/>
        </w:rPr>
        <w:t xml:space="preserve"> </w:t>
      </w:r>
      <w:r w:rsidRPr="7D988396">
        <w:rPr>
          <w:rFonts w:ascii="Calibri" w:eastAsia="Calibri" w:hAnsi="Calibri" w:cs="Calibri"/>
          <w:color w:val="000000" w:themeColor="text1"/>
          <w:sz w:val="28"/>
          <w:szCs w:val="28"/>
        </w:rPr>
        <w:t xml:space="preserve"> </w:t>
      </w:r>
    </w:p>
    <w:p w14:paraId="777B2D0F" w14:textId="1ABBCAF1" w:rsidR="007933F0" w:rsidRDefault="7D988396" w:rsidP="7D988396">
      <w:pPr>
        <w:pStyle w:val="ListParagraph"/>
        <w:numPr>
          <w:ilvl w:val="0"/>
          <w:numId w:val="26"/>
        </w:numPr>
        <w:spacing w:before="300" w:after="300"/>
        <w:rPr>
          <w:rFonts w:ascii="Calibri" w:eastAsia="Calibri" w:hAnsi="Calibri" w:cs="Calibri"/>
          <w:color w:val="000000" w:themeColor="text1"/>
          <w:sz w:val="28"/>
          <w:szCs w:val="28"/>
        </w:rPr>
      </w:pPr>
      <w:r w:rsidRPr="7D988396">
        <w:rPr>
          <w:rFonts w:ascii="Calibri" w:eastAsia="Calibri" w:hAnsi="Calibri" w:cs="Calibri"/>
          <w:color w:val="374151"/>
          <w:sz w:val="28"/>
          <w:szCs w:val="28"/>
        </w:rPr>
        <w:t xml:space="preserve">Chronic inflammation in the etiology of disease across the life span </w:t>
      </w:r>
      <w:hyperlink r:id="rId21">
        <w:r w:rsidRPr="7D988396">
          <w:rPr>
            <w:rStyle w:val="Hyperlink"/>
            <w:rFonts w:ascii="Calibri" w:eastAsia="Calibri" w:hAnsi="Calibri" w:cs="Calibri"/>
            <w:sz w:val="28"/>
            <w:szCs w:val="28"/>
          </w:rPr>
          <w:t>https://www.ncbi.nlm.nih.gov/pmc/articles/PMC7147972/</w:t>
        </w:r>
      </w:hyperlink>
      <w:r w:rsidRPr="7D988396">
        <w:rPr>
          <w:rFonts w:ascii="Calibri" w:eastAsia="Calibri" w:hAnsi="Calibri" w:cs="Calibri"/>
          <w:color w:val="374151"/>
          <w:sz w:val="28"/>
          <w:szCs w:val="28"/>
        </w:rPr>
        <w:t xml:space="preserve"> </w:t>
      </w:r>
      <w:r w:rsidRPr="7D988396">
        <w:rPr>
          <w:rFonts w:ascii="Calibri" w:eastAsia="Calibri" w:hAnsi="Calibri" w:cs="Calibri"/>
          <w:color w:val="000000" w:themeColor="text1"/>
          <w:sz w:val="28"/>
          <w:szCs w:val="28"/>
        </w:rPr>
        <w:t xml:space="preserve"> </w:t>
      </w:r>
    </w:p>
    <w:p w14:paraId="49C47A53" w14:textId="661D2FD3" w:rsidR="007933F0" w:rsidRDefault="7D988396" w:rsidP="7D988396">
      <w:pPr>
        <w:pStyle w:val="ListParagraph"/>
        <w:numPr>
          <w:ilvl w:val="0"/>
          <w:numId w:val="26"/>
        </w:numPr>
        <w:spacing w:before="300" w:after="300"/>
        <w:rPr>
          <w:rFonts w:ascii="Calibri" w:eastAsia="Calibri" w:hAnsi="Calibri" w:cs="Calibri"/>
          <w:color w:val="000000" w:themeColor="text1"/>
          <w:sz w:val="28"/>
          <w:szCs w:val="28"/>
        </w:rPr>
      </w:pPr>
      <w:r w:rsidRPr="7D988396">
        <w:rPr>
          <w:rFonts w:ascii="Calibri" w:eastAsia="Calibri" w:hAnsi="Calibri" w:cs="Calibri"/>
          <w:color w:val="374151"/>
          <w:sz w:val="28"/>
          <w:szCs w:val="28"/>
        </w:rPr>
        <w:t xml:space="preserve">Get Your Blood Moving: Increased Blood Flow Could Lead To Healthier Blood Vessels </w:t>
      </w:r>
      <w:hyperlink r:id="rId22">
        <w:r w:rsidRPr="7D988396">
          <w:rPr>
            <w:rStyle w:val="Hyperlink"/>
            <w:rFonts w:ascii="Calibri" w:eastAsia="Calibri" w:hAnsi="Calibri" w:cs="Calibri"/>
            <w:sz w:val="28"/>
            <w:szCs w:val="28"/>
          </w:rPr>
          <w:t>https://www.sciencedaily.com/releases/2003/01/030124073714.htm</w:t>
        </w:r>
      </w:hyperlink>
    </w:p>
    <w:p w14:paraId="35A23B80" w14:textId="5BB8F64C" w:rsidR="007933F0" w:rsidRDefault="7D988396" w:rsidP="7D988396">
      <w:pPr>
        <w:pStyle w:val="ListParagraph"/>
        <w:numPr>
          <w:ilvl w:val="0"/>
          <w:numId w:val="26"/>
        </w:numPr>
        <w:spacing w:before="300" w:after="300"/>
        <w:rPr>
          <w:rFonts w:ascii="Calibri" w:eastAsia="Calibri" w:hAnsi="Calibri" w:cs="Calibri"/>
          <w:color w:val="000000" w:themeColor="text1"/>
          <w:sz w:val="28"/>
          <w:szCs w:val="28"/>
        </w:rPr>
      </w:pPr>
      <w:r w:rsidRPr="7D988396">
        <w:rPr>
          <w:rFonts w:ascii="Calibri" w:eastAsia="Calibri" w:hAnsi="Calibri" w:cs="Calibri"/>
          <w:color w:val="374151"/>
          <w:sz w:val="28"/>
          <w:szCs w:val="28"/>
        </w:rPr>
        <w:t xml:space="preserve">Heat-shock response </w:t>
      </w:r>
      <w:hyperlink r:id="rId23">
        <w:r w:rsidRPr="7D988396">
          <w:rPr>
            <w:rStyle w:val="Hyperlink"/>
            <w:rFonts w:ascii="Calibri" w:eastAsia="Calibri" w:hAnsi="Calibri" w:cs="Calibri"/>
            <w:sz w:val="28"/>
            <w:szCs w:val="28"/>
          </w:rPr>
          <w:t>https://www.sciencedirect.com/topics/medicine-and-dentistry/heat-shock-response</w:t>
        </w:r>
      </w:hyperlink>
    </w:p>
    <w:p w14:paraId="6B1FC582" w14:textId="47E59199" w:rsidR="007933F0" w:rsidRDefault="7D988396" w:rsidP="7D988396">
      <w:pPr>
        <w:pStyle w:val="ListParagraph"/>
        <w:numPr>
          <w:ilvl w:val="0"/>
          <w:numId w:val="26"/>
        </w:numPr>
        <w:spacing w:before="300" w:after="300"/>
        <w:rPr>
          <w:rFonts w:ascii="Calibri" w:eastAsia="Calibri" w:hAnsi="Calibri" w:cs="Calibri"/>
          <w:color w:val="000000" w:themeColor="text1"/>
          <w:sz w:val="28"/>
          <w:szCs w:val="28"/>
        </w:rPr>
      </w:pPr>
      <w:r w:rsidRPr="7D988396">
        <w:rPr>
          <w:rFonts w:ascii="Calibri" w:eastAsia="Calibri" w:hAnsi="Calibri" w:cs="Calibri"/>
          <w:color w:val="000000" w:themeColor="text1"/>
          <w:sz w:val="28"/>
          <w:szCs w:val="28"/>
        </w:rPr>
        <w:t xml:space="preserve">Heat Shock Protein Is Associated with Inhibition of Inflammatory Cytokine Production by 630 nm Light-Emitting Diode Irradiation in Fibroblast-Like Synoviocytes Based on RNA Sequencing Analysis </w:t>
      </w:r>
      <w:hyperlink r:id="rId24">
        <w:r w:rsidRPr="7D988396">
          <w:rPr>
            <w:rStyle w:val="Hyperlink"/>
            <w:rFonts w:ascii="Calibri" w:eastAsia="Calibri" w:hAnsi="Calibri" w:cs="Calibri"/>
            <w:sz w:val="28"/>
            <w:szCs w:val="28"/>
          </w:rPr>
          <w:t>https://www.liebertpub.com/doi/pdf/10.1089/photob.2022.0041</w:t>
        </w:r>
      </w:hyperlink>
    </w:p>
    <w:p w14:paraId="23B5D4A2" w14:textId="3A6D32A1" w:rsidR="007933F0" w:rsidRDefault="7D988396" w:rsidP="7D988396">
      <w:pPr>
        <w:pStyle w:val="ListParagraph"/>
        <w:numPr>
          <w:ilvl w:val="0"/>
          <w:numId w:val="26"/>
        </w:numPr>
        <w:spacing w:before="300" w:after="300"/>
        <w:rPr>
          <w:rFonts w:ascii="Calibri" w:eastAsia="Calibri" w:hAnsi="Calibri" w:cs="Calibri"/>
          <w:color w:val="000000" w:themeColor="text1"/>
          <w:sz w:val="28"/>
          <w:szCs w:val="28"/>
        </w:rPr>
      </w:pPr>
      <w:r w:rsidRPr="7D988396">
        <w:rPr>
          <w:rFonts w:ascii="Calibri" w:eastAsia="Calibri" w:hAnsi="Calibri" w:cs="Calibri"/>
          <w:color w:val="000000" w:themeColor="text1"/>
          <w:sz w:val="28"/>
          <w:szCs w:val="28"/>
        </w:rPr>
        <w:t xml:space="preserve">Musculoskeletal health </w:t>
      </w:r>
      <w:hyperlink r:id="rId25">
        <w:r w:rsidRPr="7D988396">
          <w:rPr>
            <w:rStyle w:val="Hyperlink"/>
            <w:rFonts w:ascii="Calibri" w:eastAsia="Calibri" w:hAnsi="Calibri" w:cs="Calibri"/>
            <w:sz w:val="28"/>
            <w:szCs w:val="28"/>
          </w:rPr>
          <w:t>https://www.who.int/news-room/fact-sheets/detail/musculoskeletal-conditions</w:t>
        </w:r>
      </w:hyperlink>
    </w:p>
    <w:p w14:paraId="2B66464B" w14:textId="7E3A62DB" w:rsidR="007933F0" w:rsidRDefault="7D988396" w:rsidP="7D988396">
      <w:pPr>
        <w:pStyle w:val="ListParagraph"/>
        <w:numPr>
          <w:ilvl w:val="0"/>
          <w:numId w:val="26"/>
        </w:numPr>
        <w:spacing w:before="300" w:after="300"/>
        <w:rPr>
          <w:rFonts w:ascii="Calibri" w:eastAsia="Calibri" w:hAnsi="Calibri" w:cs="Calibri"/>
          <w:color w:val="000000" w:themeColor="text1"/>
          <w:sz w:val="28"/>
          <w:szCs w:val="28"/>
        </w:rPr>
      </w:pPr>
      <w:r w:rsidRPr="7D988396">
        <w:rPr>
          <w:rFonts w:ascii="Calibri" w:eastAsia="Calibri" w:hAnsi="Calibri" w:cs="Calibri"/>
          <w:color w:val="374151"/>
          <w:sz w:val="28"/>
          <w:szCs w:val="28"/>
        </w:rPr>
        <w:t xml:space="preserve">Clinical Effects of Regular Dry Sauna Bathing: A Systematic Review </w:t>
      </w:r>
      <w:hyperlink r:id="rId26">
        <w:r w:rsidRPr="7D988396">
          <w:rPr>
            <w:rStyle w:val="Hyperlink"/>
            <w:rFonts w:ascii="Calibri" w:eastAsia="Calibri" w:hAnsi="Calibri" w:cs="Calibri"/>
            <w:sz w:val="28"/>
            <w:szCs w:val="28"/>
          </w:rPr>
          <w:t>https://www.hindawi.com/journals/ecam/2018/1857413/</w:t>
        </w:r>
      </w:hyperlink>
    </w:p>
    <w:p w14:paraId="1CDC85C7" w14:textId="28CF8D83" w:rsidR="007933F0" w:rsidRDefault="7D988396" w:rsidP="7D988396">
      <w:pPr>
        <w:pStyle w:val="ListParagraph"/>
        <w:numPr>
          <w:ilvl w:val="0"/>
          <w:numId w:val="26"/>
        </w:numPr>
        <w:spacing w:before="300" w:after="300"/>
        <w:rPr>
          <w:rFonts w:ascii="Calibri" w:eastAsia="Calibri" w:hAnsi="Calibri" w:cs="Calibri"/>
          <w:color w:val="000000" w:themeColor="text1"/>
          <w:sz w:val="28"/>
          <w:szCs w:val="28"/>
        </w:rPr>
      </w:pPr>
      <w:r w:rsidRPr="7D988396">
        <w:rPr>
          <w:rFonts w:ascii="Calibri" w:eastAsia="Calibri" w:hAnsi="Calibri" w:cs="Calibri"/>
          <w:color w:val="374151"/>
          <w:sz w:val="28"/>
          <w:szCs w:val="28"/>
        </w:rPr>
        <w:t xml:space="preserve">Low-level laser treatment can reduce edema in second degree ankle sprains </w:t>
      </w:r>
      <w:hyperlink r:id="rId27">
        <w:r w:rsidRPr="7D988396">
          <w:rPr>
            <w:rStyle w:val="Hyperlink"/>
            <w:rFonts w:ascii="Calibri" w:eastAsia="Calibri" w:hAnsi="Calibri" w:cs="Calibri"/>
            <w:sz w:val="28"/>
            <w:szCs w:val="28"/>
          </w:rPr>
          <w:t>https://pubmed.ncbi.nlm.nih.gov/15165387/</w:t>
        </w:r>
      </w:hyperlink>
    </w:p>
    <w:p w14:paraId="6E3D80FE" w14:textId="0E35EE70" w:rsidR="007933F0" w:rsidRDefault="7D988396" w:rsidP="7D988396">
      <w:pPr>
        <w:pStyle w:val="ListParagraph"/>
        <w:numPr>
          <w:ilvl w:val="0"/>
          <w:numId w:val="26"/>
        </w:numPr>
        <w:spacing w:before="300" w:after="300"/>
        <w:rPr>
          <w:rFonts w:ascii="Calibri" w:eastAsia="Calibri" w:hAnsi="Calibri" w:cs="Calibri"/>
          <w:color w:val="000000" w:themeColor="text1"/>
          <w:sz w:val="28"/>
          <w:szCs w:val="28"/>
        </w:rPr>
      </w:pPr>
      <w:r w:rsidRPr="7D988396">
        <w:rPr>
          <w:rFonts w:ascii="Calibri" w:eastAsia="Calibri" w:hAnsi="Calibri" w:cs="Calibri"/>
          <w:color w:val="374151"/>
          <w:sz w:val="28"/>
          <w:szCs w:val="28"/>
        </w:rPr>
        <w:t xml:space="preserve">Biomechanical and biochemical protective effect of low-level laser therapy for Achilles tendinitis </w:t>
      </w:r>
      <w:hyperlink r:id="rId28">
        <w:r w:rsidRPr="7D988396">
          <w:rPr>
            <w:rStyle w:val="Hyperlink"/>
            <w:rFonts w:ascii="Calibri" w:eastAsia="Calibri" w:hAnsi="Calibri" w:cs="Calibri"/>
            <w:sz w:val="28"/>
            <w:szCs w:val="28"/>
          </w:rPr>
          <w:t>https://www.sciencedirect.com/science/article/abs/pii/S1751616113002993</w:t>
        </w:r>
      </w:hyperlink>
    </w:p>
    <w:p w14:paraId="232EC004" w14:textId="2E95833B" w:rsidR="007933F0" w:rsidRDefault="7D988396" w:rsidP="7D988396">
      <w:pPr>
        <w:pStyle w:val="ListParagraph"/>
        <w:numPr>
          <w:ilvl w:val="0"/>
          <w:numId w:val="26"/>
        </w:numPr>
        <w:spacing w:before="300" w:after="300"/>
        <w:rPr>
          <w:rFonts w:ascii="Calibri" w:eastAsia="Calibri" w:hAnsi="Calibri" w:cs="Calibri"/>
          <w:color w:val="000000" w:themeColor="text1"/>
          <w:sz w:val="28"/>
          <w:szCs w:val="28"/>
        </w:rPr>
      </w:pPr>
      <w:r w:rsidRPr="7D988396">
        <w:rPr>
          <w:rFonts w:ascii="Calibri" w:eastAsia="Calibri" w:hAnsi="Calibri" w:cs="Calibri"/>
          <w:color w:val="374151"/>
          <w:sz w:val="28"/>
          <w:szCs w:val="28"/>
        </w:rPr>
        <w:t xml:space="preserve">Low-Level Laser Therapy for Fibromyalgia: A Systematic Review and Meta-Analysis </w:t>
      </w:r>
      <w:hyperlink r:id="rId29">
        <w:r w:rsidRPr="7D988396">
          <w:rPr>
            <w:rStyle w:val="Hyperlink"/>
            <w:rFonts w:ascii="Calibri" w:eastAsia="Calibri" w:hAnsi="Calibri" w:cs="Calibri"/>
            <w:sz w:val="28"/>
            <w:szCs w:val="28"/>
          </w:rPr>
          <w:t>https://www.painphysicianjournal.com/current/pdf?article=NjMwNA%3D%3D&amp;journal=120</w:t>
        </w:r>
      </w:hyperlink>
    </w:p>
    <w:p w14:paraId="76CD9D19" w14:textId="2CB9AC89" w:rsidR="007933F0" w:rsidRDefault="7D988396" w:rsidP="7D988396">
      <w:pPr>
        <w:pStyle w:val="ListParagraph"/>
        <w:numPr>
          <w:ilvl w:val="0"/>
          <w:numId w:val="26"/>
        </w:numPr>
        <w:spacing w:before="300" w:after="300"/>
        <w:rPr>
          <w:rFonts w:ascii="Calibri" w:eastAsia="Calibri" w:hAnsi="Calibri" w:cs="Calibri"/>
          <w:color w:val="000000" w:themeColor="text1"/>
          <w:sz w:val="28"/>
          <w:szCs w:val="28"/>
        </w:rPr>
      </w:pPr>
      <w:r w:rsidRPr="7D988396">
        <w:rPr>
          <w:rFonts w:ascii="Calibri" w:eastAsia="Calibri" w:hAnsi="Calibri" w:cs="Calibri"/>
          <w:color w:val="000000" w:themeColor="text1"/>
          <w:sz w:val="28"/>
          <w:szCs w:val="28"/>
        </w:rPr>
        <w:t>Can</w:t>
      </w:r>
      <w:r w:rsidRPr="7D988396">
        <w:rPr>
          <w:rFonts w:ascii="Calibri" w:eastAsia="Calibri" w:hAnsi="Calibri" w:cs="Calibri"/>
          <w:color w:val="374151"/>
          <w:sz w:val="28"/>
          <w:szCs w:val="28"/>
        </w:rPr>
        <w:t xml:space="preserve"> osteoarthritis be treated with light? </w:t>
      </w:r>
      <w:hyperlink r:id="rId30">
        <w:r w:rsidRPr="7D988396">
          <w:rPr>
            <w:rStyle w:val="Hyperlink"/>
            <w:rFonts w:ascii="Calibri" w:eastAsia="Calibri" w:hAnsi="Calibri" w:cs="Calibri"/>
            <w:sz w:val="28"/>
            <w:szCs w:val="28"/>
          </w:rPr>
          <w:t>https://www.ncbi.nlm.nih.gov/pmc/articles/PMC5240031/</w:t>
        </w:r>
      </w:hyperlink>
    </w:p>
    <w:p w14:paraId="30A926EF" w14:textId="684418F6" w:rsidR="007933F0" w:rsidRDefault="007933F0" w:rsidP="7D988396">
      <w:pPr>
        <w:spacing w:before="300" w:after="300"/>
        <w:rPr>
          <w:rFonts w:ascii="Calibri" w:eastAsia="Calibri" w:hAnsi="Calibri" w:cs="Calibri"/>
          <w:sz w:val="28"/>
          <w:szCs w:val="28"/>
          <w:highlight w:val="yellow"/>
        </w:rPr>
      </w:pPr>
    </w:p>
    <w:p w14:paraId="3C90F46B" w14:textId="1D1BB336" w:rsidR="007933F0" w:rsidRDefault="007933F0" w:rsidP="7D988396">
      <w:pPr>
        <w:spacing w:after="0"/>
        <w:rPr>
          <w:rFonts w:ascii="Calibri" w:eastAsia="Calibri" w:hAnsi="Calibri" w:cs="Calibri"/>
        </w:rPr>
      </w:pPr>
    </w:p>
    <w:p w14:paraId="2C078E63" w14:textId="2C51D501" w:rsidR="007933F0" w:rsidRDefault="007933F0" w:rsidP="7D988396"/>
    <w:sectPr w:rsidR="007933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intelligence2.xml><?xml version="1.0" encoding="utf-8"?>
<int2:intelligence xmlns:int2="http://schemas.microsoft.com/office/intelligence/2020/intelligence">
  <int2:observations>
    <int2:bookmark int2:bookmarkName="_Int_fLEjz2ue" int2:invalidationBookmarkName="" int2:hashCode="QwllJocJ2JG2lt" int2:id="ZwtHuwLj">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B594C3"/>
    <w:multiLevelType w:val="hybridMultilevel"/>
    <w:tmpl w:val="CC546DC8"/>
    <w:lvl w:ilvl="0" w:tplc="F3662930">
      <w:start w:val="1"/>
      <w:numFmt w:val="decimal"/>
      <w:lvlText w:val="%1."/>
      <w:lvlJc w:val="left"/>
      <w:pPr>
        <w:ind w:left="720" w:hanging="360"/>
      </w:pPr>
    </w:lvl>
    <w:lvl w:ilvl="1" w:tplc="8DC2EF3A">
      <w:start w:val="1"/>
      <w:numFmt w:val="lowerLetter"/>
      <w:lvlText w:val="%2."/>
      <w:lvlJc w:val="left"/>
      <w:pPr>
        <w:ind w:left="1440" w:hanging="360"/>
      </w:pPr>
    </w:lvl>
    <w:lvl w:ilvl="2" w:tplc="09C06F24">
      <w:start w:val="1"/>
      <w:numFmt w:val="lowerRoman"/>
      <w:lvlText w:val="%3."/>
      <w:lvlJc w:val="right"/>
      <w:pPr>
        <w:ind w:left="2160" w:hanging="180"/>
      </w:pPr>
    </w:lvl>
    <w:lvl w:ilvl="3" w:tplc="2E20D692">
      <w:start w:val="1"/>
      <w:numFmt w:val="decimal"/>
      <w:lvlText w:val="%4."/>
      <w:lvlJc w:val="left"/>
      <w:pPr>
        <w:ind w:left="2880" w:hanging="360"/>
      </w:pPr>
    </w:lvl>
    <w:lvl w:ilvl="4" w:tplc="2390D744">
      <w:start w:val="1"/>
      <w:numFmt w:val="lowerLetter"/>
      <w:lvlText w:val="%5."/>
      <w:lvlJc w:val="left"/>
      <w:pPr>
        <w:ind w:left="3600" w:hanging="360"/>
      </w:pPr>
    </w:lvl>
    <w:lvl w:ilvl="5" w:tplc="E2EE6AFA">
      <w:start w:val="1"/>
      <w:numFmt w:val="lowerRoman"/>
      <w:lvlText w:val="%6."/>
      <w:lvlJc w:val="right"/>
      <w:pPr>
        <w:ind w:left="4320" w:hanging="180"/>
      </w:pPr>
    </w:lvl>
    <w:lvl w:ilvl="6" w:tplc="860E3B0C">
      <w:start w:val="1"/>
      <w:numFmt w:val="decimal"/>
      <w:lvlText w:val="%7."/>
      <w:lvlJc w:val="left"/>
      <w:pPr>
        <w:ind w:left="5040" w:hanging="360"/>
      </w:pPr>
    </w:lvl>
    <w:lvl w:ilvl="7" w:tplc="CD2A8026">
      <w:start w:val="1"/>
      <w:numFmt w:val="lowerLetter"/>
      <w:lvlText w:val="%8."/>
      <w:lvlJc w:val="left"/>
      <w:pPr>
        <w:ind w:left="5760" w:hanging="360"/>
      </w:pPr>
    </w:lvl>
    <w:lvl w:ilvl="8" w:tplc="977AB926">
      <w:start w:val="1"/>
      <w:numFmt w:val="lowerRoman"/>
      <w:lvlText w:val="%9."/>
      <w:lvlJc w:val="right"/>
      <w:pPr>
        <w:ind w:left="6480" w:hanging="180"/>
      </w:pPr>
    </w:lvl>
  </w:abstractNum>
  <w:abstractNum w:abstractNumId="1" w15:restartNumberingAfterBreak="0">
    <w:nsid w:val="193CC7F9"/>
    <w:multiLevelType w:val="hybridMultilevel"/>
    <w:tmpl w:val="D910EB4C"/>
    <w:lvl w:ilvl="0" w:tplc="3F842852">
      <w:start w:val="1"/>
      <w:numFmt w:val="decimal"/>
      <w:lvlText w:val="%1."/>
      <w:lvlJc w:val="left"/>
      <w:pPr>
        <w:ind w:left="720" w:hanging="360"/>
      </w:pPr>
    </w:lvl>
    <w:lvl w:ilvl="1" w:tplc="465EEE44">
      <w:start w:val="1"/>
      <w:numFmt w:val="lowerLetter"/>
      <w:lvlText w:val="%2."/>
      <w:lvlJc w:val="left"/>
      <w:pPr>
        <w:ind w:left="1440" w:hanging="360"/>
      </w:pPr>
    </w:lvl>
    <w:lvl w:ilvl="2" w:tplc="3F3E87CE">
      <w:start w:val="1"/>
      <w:numFmt w:val="lowerRoman"/>
      <w:lvlText w:val="%3."/>
      <w:lvlJc w:val="right"/>
      <w:pPr>
        <w:ind w:left="2160" w:hanging="180"/>
      </w:pPr>
    </w:lvl>
    <w:lvl w:ilvl="3" w:tplc="507E6FB2">
      <w:start w:val="1"/>
      <w:numFmt w:val="decimal"/>
      <w:lvlText w:val="%4."/>
      <w:lvlJc w:val="left"/>
      <w:pPr>
        <w:ind w:left="2880" w:hanging="360"/>
      </w:pPr>
    </w:lvl>
    <w:lvl w:ilvl="4" w:tplc="872E6F2E">
      <w:start w:val="1"/>
      <w:numFmt w:val="lowerLetter"/>
      <w:lvlText w:val="%5."/>
      <w:lvlJc w:val="left"/>
      <w:pPr>
        <w:ind w:left="3600" w:hanging="360"/>
      </w:pPr>
    </w:lvl>
    <w:lvl w:ilvl="5" w:tplc="CCF214A6">
      <w:start w:val="1"/>
      <w:numFmt w:val="lowerRoman"/>
      <w:lvlText w:val="%6."/>
      <w:lvlJc w:val="right"/>
      <w:pPr>
        <w:ind w:left="4320" w:hanging="180"/>
      </w:pPr>
    </w:lvl>
    <w:lvl w:ilvl="6" w:tplc="A2D67456">
      <w:start w:val="1"/>
      <w:numFmt w:val="decimal"/>
      <w:lvlText w:val="%7."/>
      <w:lvlJc w:val="left"/>
      <w:pPr>
        <w:ind w:left="5040" w:hanging="360"/>
      </w:pPr>
    </w:lvl>
    <w:lvl w:ilvl="7" w:tplc="AB02E3E6">
      <w:start w:val="1"/>
      <w:numFmt w:val="lowerLetter"/>
      <w:lvlText w:val="%8."/>
      <w:lvlJc w:val="left"/>
      <w:pPr>
        <w:ind w:left="5760" w:hanging="360"/>
      </w:pPr>
    </w:lvl>
    <w:lvl w:ilvl="8" w:tplc="944C8C6E">
      <w:start w:val="1"/>
      <w:numFmt w:val="lowerRoman"/>
      <w:lvlText w:val="%9."/>
      <w:lvlJc w:val="right"/>
      <w:pPr>
        <w:ind w:left="6480" w:hanging="180"/>
      </w:pPr>
    </w:lvl>
  </w:abstractNum>
  <w:abstractNum w:abstractNumId="2" w15:restartNumberingAfterBreak="0">
    <w:nsid w:val="1EAEBC86"/>
    <w:multiLevelType w:val="hybridMultilevel"/>
    <w:tmpl w:val="776E14D4"/>
    <w:lvl w:ilvl="0" w:tplc="831653FC">
      <w:start w:val="1"/>
      <w:numFmt w:val="decimal"/>
      <w:lvlText w:val="%1."/>
      <w:lvlJc w:val="left"/>
      <w:pPr>
        <w:ind w:left="720" w:hanging="360"/>
      </w:pPr>
    </w:lvl>
    <w:lvl w:ilvl="1" w:tplc="5A7A577C">
      <w:start w:val="1"/>
      <w:numFmt w:val="lowerLetter"/>
      <w:lvlText w:val="%2."/>
      <w:lvlJc w:val="left"/>
      <w:pPr>
        <w:ind w:left="1440" w:hanging="360"/>
      </w:pPr>
    </w:lvl>
    <w:lvl w:ilvl="2" w:tplc="C93ECB34">
      <w:start w:val="1"/>
      <w:numFmt w:val="lowerRoman"/>
      <w:lvlText w:val="%3."/>
      <w:lvlJc w:val="right"/>
      <w:pPr>
        <w:ind w:left="2160" w:hanging="180"/>
      </w:pPr>
    </w:lvl>
    <w:lvl w:ilvl="3" w:tplc="3E6C02B2">
      <w:start w:val="1"/>
      <w:numFmt w:val="decimal"/>
      <w:lvlText w:val="%4."/>
      <w:lvlJc w:val="left"/>
      <w:pPr>
        <w:ind w:left="2880" w:hanging="360"/>
      </w:pPr>
    </w:lvl>
    <w:lvl w:ilvl="4" w:tplc="AA949EC6">
      <w:start w:val="1"/>
      <w:numFmt w:val="lowerLetter"/>
      <w:lvlText w:val="%5."/>
      <w:lvlJc w:val="left"/>
      <w:pPr>
        <w:ind w:left="3600" w:hanging="360"/>
      </w:pPr>
    </w:lvl>
    <w:lvl w:ilvl="5" w:tplc="918AF128">
      <w:start w:val="1"/>
      <w:numFmt w:val="lowerRoman"/>
      <w:lvlText w:val="%6."/>
      <w:lvlJc w:val="right"/>
      <w:pPr>
        <w:ind w:left="4320" w:hanging="180"/>
      </w:pPr>
    </w:lvl>
    <w:lvl w:ilvl="6" w:tplc="4CE0905A">
      <w:start w:val="1"/>
      <w:numFmt w:val="decimal"/>
      <w:lvlText w:val="%7."/>
      <w:lvlJc w:val="left"/>
      <w:pPr>
        <w:ind w:left="5040" w:hanging="360"/>
      </w:pPr>
    </w:lvl>
    <w:lvl w:ilvl="7" w:tplc="5E043DF4">
      <w:start w:val="1"/>
      <w:numFmt w:val="lowerLetter"/>
      <w:lvlText w:val="%8."/>
      <w:lvlJc w:val="left"/>
      <w:pPr>
        <w:ind w:left="5760" w:hanging="360"/>
      </w:pPr>
    </w:lvl>
    <w:lvl w:ilvl="8" w:tplc="0D803BE4">
      <w:start w:val="1"/>
      <w:numFmt w:val="lowerRoman"/>
      <w:lvlText w:val="%9."/>
      <w:lvlJc w:val="right"/>
      <w:pPr>
        <w:ind w:left="6480" w:hanging="180"/>
      </w:pPr>
    </w:lvl>
  </w:abstractNum>
  <w:abstractNum w:abstractNumId="3" w15:restartNumberingAfterBreak="0">
    <w:nsid w:val="21B8B6D3"/>
    <w:multiLevelType w:val="hybridMultilevel"/>
    <w:tmpl w:val="FE14CC56"/>
    <w:lvl w:ilvl="0" w:tplc="9EA00B8C">
      <w:start w:val="1"/>
      <w:numFmt w:val="decimal"/>
      <w:lvlText w:val="%1."/>
      <w:lvlJc w:val="left"/>
      <w:pPr>
        <w:ind w:left="720" w:hanging="360"/>
      </w:pPr>
    </w:lvl>
    <w:lvl w:ilvl="1" w:tplc="534E6746">
      <w:start w:val="1"/>
      <w:numFmt w:val="lowerLetter"/>
      <w:lvlText w:val="%2."/>
      <w:lvlJc w:val="left"/>
      <w:pPr>
        <w:ind w:left="1440" w:hanging="360"/>
      </w:pPr>
    </w:lvl>
    <w:lvl w:ilvl="2" w:tplc="66927D24">
      <w:start w:val="1"/>
      <w:numFmt w:val="lowerRoman"/>
      <w:lvlText w:val="%3."/>
      <w:lvlJc w:val="right"/>
      <w:pPr>
        <w:ind w:left="2160" w:hanging="180"/>
      </w:pPr>
    </w:lvl>
    <w:lvl w:ilvl="3" w:tplc="3C365C2A">
      <w:start w:val="1"/>
      <w:numFmt w:val="decimal"/>
      <w:lvlText w:val="%4."/>
      <w:lvlJc w:val="left"/>
      <w:pPr>
        <w:ind w:left="2880" w:hanging="360"/>
      </w:pPr>
    </w:lvl>
    <w:lvl w:ilvl="4" w:tplc="15FE32D4">
      <w:start w:val="1"/>
      <w:numFmt w:val="lowerLetter"/>
      <w:lvlText w:val="%5."/>
      <w:lvlJc w:val="left"/>
      <w:pPr>
        <w:ind w:left="3600" w:hanging="360"/>
      </w:pPr>
    </w:lvl>
    <w:lvl w:ilvl="5" w:tplc="72E40A42">
      <w:start w:val="1"/>
      <w:numFmt w:val="lowerRoman"/>
      <w:lvlText w:val="%6."/>
      <w:lvlJc w:val="right"/>
      <w:pPr>
        <w:ind w:left="4320" w:hanging="180"/>
      </w:pPr>
    </w:lvl>
    <w:lvl w:ilvl="6" w:tplc="EE50F140">
      <w:start w:val="1"/>
      <w:numFmt w:val="decimal"/>
      <w:lvlText w:val="%7."/>
      <w:lvlJc w:val="left"/>
      <w:pPr>
        <w:ind w:left="5040" w:hanging="360"/>
      </w:pPr>
    </w:lvl>
    <w:lvl w:ilvl="7" w:tplc="C13E1D5C">
      <w:start w:val="1"/>
      <w:numFmt w:val="lowerLetter"/>
      <w:lvlText w:val="%8."/>
      <w:lvlJc w:val="left"/>
      <w:pPr>
        <w:ind w:left="5760" w:hanging="360"/>
      </w:pPr>
    </w:lvl>
    <w:lvl w:ilvl="8" w:tplc="A5C640D6">
      <w:start w:val="1"/>
      <w:numFmt w:val="lowerRoman"/>
      <w:lvlText w:val="%9."/>
      <w:lvlJc w:val="right"/>
      <w:pPr>
        <w:ind w:left="6480" w:hanging="180"/>
      </w:pPr>
    </w:lvl>
  </w:abstractNum>
  <w:abstractNum w:abstractNumId="4" w15:restartNumberingAfterBreak="0">
    <w:nsid w:val="25046601"/>
    <w:multiLevelType w:val="hybridMultilevel"/>
    <w:tmpl w:val="7AF21188"/>
    <w:lvl w:ilvl="0" w:tplc="C9CA03E0">
      <w:start w:val="1"/>
      <w:numFmt w:val="decimal"/>
      <w:lvlText w:val="%1."/>
      <w:lvlJc w:val="left"/>
      <w:pPr>
        <w:ind w:left="720" w:hanging="360"/>
      </w:pPr>
    </w:lvl>
    <w:lvl w:ilvl="1" w:tplc="E8C69A90">
      <w:start w:val="1"/>
      <w:numFmt w:val="lowerLetter"/>
      <w:lvlText w:val="%2."/>
      <w:lvlJc w:val="left"/>
      <w:pPr>
        <w:ind w:left="1440" w:hanging="360"/>
      </w:pPr>
    </w:lvl>
    <w:lvl w:ilvl="2" w:tplc="19F8C0E6">
      <w:start w:val="1"/>
      <w:numFmt w:val="lowerRoman"/>
      <w:lvlText w:val="%3."/>
      <w:lvlJc w:val="right"/>
      <w:pPr>
        <w:ind w:left="2160" w:hanging="180"/>
      </w:pPr>
    </w:lvl>
    <w:lvl w:ilvl="3" w:tplc="D6701B9E">
      <w:start w:val="1"/>
      <w:numFmt w:val="decimal"/>
      <w:lvlText w:val="%4."/>
      <w:lvlJc w:val="left"/>
      <w:pPr>
        <w:ind w:left="2880" w:hanging="360"/>
      </w:pPr>
    </w:lvl>
    <w:lvl w:ilvl="4" w:tplc="D3840DBC">
      <w:start w:val="1"/>
      <w:numFmt w:val="lowerLetter"/>
      <w:lvlText w:val="%5."/>
      <w:lvlJc w:val="left"/>
      <w:pPr>
        <w:ind w:left="3600" w:hanging="360"/>
      </w:pPr>
    </w:lvl>
    <w:lvl w:ilvl="5" w:tplc="513CE720">
      <w:start w:val="1"/>
      <w:numFmt w:val="lowerRoman"/>
      <w:lvlText w:val="%6."/>
      <w:lvlJc w:val="right"/>
      <w:pPr>
        <w:ind w:left="4320" w:hanging="180"/>
      </w:pPr>
    </w:lvl>
    <w:lvl w:ilvl="6" w:tplc="5BE8573C">
      <w:start w:val="1"/>
      <w:numFmt w:val="decimal"/>
      <w:lvlText w:val="%7."/>
      <w:lvlJc w:val="left"/>
      <w:pPr>
        <w:ind w:left="5040" w:hanging="360"/>
      </w:pPr>
    </w:lvl>
    <w:lvl w:ilvl="7" w:tplc="2CAE6896">
      <w:start w:val="1"/>
      <w:numFmt w:val="lowerLetter"/>
      <w:lvlText w:val="%8."/>
      <w:lvlJc w:val="left"/>
      <w:pPr>
        <w:ind w:left="5760" w:hanging="360"/>
      </w:pPr>
    </w:lvl>
    <w:lvl w:ilvl="8" w:tplc="CCB6ECBA">
      <w:start w:val="1"/>
      <w:numFmt w:val="lowerRoman"/>
      <w:lvlText w:val="%9."/>
      <w:lvlJc w:val="right"/>
      <w:pPr>
        <w:ind w:left="6480" w:hanging="180"/>
      </w:pPr>
    </w:lvl>
  </w:abstractNum>
  <w:abstractNum w:abstractNumId="5" w15:restartNumberingAfterBreak="0">
    <w:nsid w:val="26A43152"/>
    <w:multiLevelType w:val="hybridMultilevel"/>
    <w:tmpl w:val="1B3E8CC2"/>
    <w:lvl w:ilvl="0" w:tplc="78D4DA66">
      <w:start w:val="1"/>
      <w:numFmt w:val="decimal"/>
      <w:lvlText w:val="%1."/>
      <w:lvlJc w:val="left"/>
      <w:pPr>
        <w:ind w:left="720" w:hanging="360"/>
      </w:pPr>
    </w:lvl>
    <w:lvl w:ilvl="1" w:tplc="07860106">
      <w:start w:val="1"/>
      <w:numFmt w:val="lowerLetter"/>
      <w:lvlText w:val="%2."/>
      <w:lvlJc w:val="left"/>
      <w:pPr>
        <w:ind w:left="1440" w:hanging="360"/>
      </w:pPr>
    </w:lvl>
    <w:lvl w:ilvl="2" w:tplc="B3BE2292">
      <w:start w:val="1"/>
      <w:numFmt w:val="lowerRoman"/>
      <w:lvlText w:val="%3."/>
      <w:lvlJc w:val="right"/>
      <w:pPr>
        <w:ind w:left="2160" w:hanging="180"/>
      </w:pPr>
    </w:lvl>
    <w:lvl w:ilvl="3" w:tplc="A4F26A2A">
      <w:start w:val="1"/>
      <w:numFmt w:val="decimal"/>
      <w:lvlText w:val="%4."/>
      <w:lvlJc w:val="left"/>
      <w:pPr>
        <w:ind w:left="2880" w:hanging="360"/>
      </w:pPr>
    </w:lvl>
    <w:lvl w:ilvl="4" w:tplc="6090E5F8">
      <w:start w:val="1"/>
      <w:numFmt w:val="lowerLetter"/>
      <w:lvlText w:val="%5."/>
      <w:lvlJc w:val="left"/>
      <w:pPr>
        <w:ind w:left="3600" w:hanging="360"/>
      </w:pPr>
    </w:lvl>
    <w:lvl w:ilvl="5" w:tplc="0FB28614">
      <w:start w:val="1"/>
      <w:numFmt w:val="lowerRoman"/>
      <w:lvlText w:val="%6."/>
      <w:lvlJc w:val="right"/>
      <w:pPr>
        <w:ind w:left="4320" w:hanging="180"/>
      </w:pPr>
    </w:lvl>
    <w:lvl w:ilvl="6" w:tplc="536022CC">
      <w:start w:val="1"/>
      <w:numFmt w:val="decimal"/>
      <w:lvlText w:val="%7."/>
      <w:lvlJc w:val="left"/>
      <w:pPr>
        <w:ind w:left="5040" w:hanging="360"/>
      </w:pPr>
    </w:lvl>
    <w:lvl w:ilvl="7" w:tplc="2F40166A">
      <w:start w:val="1"/>
      <w:numFmt w:val="lowerLetter"/>
      <w:lvlText w:val="%8."/>
      <w:lvlJc w:val="left"/>
      <w:pPr>
        <w:ind w:left="5760" w:hanging="360"/>
      </w:pPr>
    </w:lvl>
    <w:lvl w:ilvl="8" w:tplc="56B49668">
      <w:start w:val="1"/>
      <w:numFmt w:val="lowerRoman"/>
      <w:lvlText w:val="%9."/>
      <w:lvlJc w:val="right"/>
      <w:pPr>
        <w:ind w:left="6480" w:hanging="180"/>
      </w:pPr>
    </w:lvl>
  </w:abstractNum>
  <w:abstractNum w:abstractNumId="6" w15:restartNumberingAfterBreak="0">
    <w:nsid w:val="2988A7F2"/>
    <w:multiLevelType w:val="hybridMultilevel"/>
    <w:tmpl w:val="DDAEE356"/>
    <w:lvl w:ilvl="0" w:tplc="17684F58">
      <w:start w:val="1"/>
      <w:numFmt w:val="decimal"/>
      <w:lvlText w:val="%1."/>
      <w:lvlJc w:val="left"/>
      <w:pPr>
        <w:ind w:left="720" w:hanging="360"/>
      </w:pPr>
    </w:lvl>
    <w:lvl w:ilvl="1" w:tplc="3B467BCC">
      <w:start w:val="1"/>
      <w:numFmt w:val="lowerLetter"/>
      <w:lvlText w:val="%2."/>
      <w:lvlJc w:val="left"/>
      <w:pPr>
        <w:ind w:left="1440" w:hanging="360"/>
      </w:pPr>
    </w:lvl>
    <w:lvl w:ilvl="2" w:tplc="C976601C">
      <w:start w:val="1"/>
      <w:numFmt w:val="lowerRoman"/>
      <w:lvlText w:val="%3."/>
      <w:lvlJc w:val="right"/>
      <w:pPr>
        <w:ind w:left="2160" w:hanging="180"/>
      </w:pPr>
    </w:lvl>
    <w:lvl w:ilvl="3" w:tplc="AC1C603A">
      <w:start w:val="1"/>
      <w:numFmt w:val="decimal"/>
      <w:lvlText w:val="%4."/>
      <w:lvlJc w:val="left"/>
      <w:pPr>
        <w:ind w:left="2880" w:hanging="360"/>
      </w:pPr>
    </w:lvl>
    <w:lvl w:ilvl="4" w:tplc="FD46FCBC">
      <w:start w:val="1"/>
      <w:numFmt w:val="lowerLetter"/>
      <w:lvlText w:val="%5."/>
      <w:lvlJc w:val="left"/>
      <w:pPr>
        <w:ind w:left="3600" w:hanging="360"/>
      </w:pPr>
    </w:lvl>
    <w:lvl w:ilvl="5" w:tplc="3F6A52A0">
      <w:start w:val="1"/>
      <w:numFmt w:val="lowerRoman"/>
      <w:lvlText w:val="%6."/>
      <w:lvlJc w:val="right"/>
      <w:pPr>
        <w:ind w:left="4320" w:hanging="180"/>
      </w:pPr>
    </w:lvl>
    <w:lvl w:ilvl="6" w:tplc="3A3A0F36">
      <w:start w:val="1"/>
      <w:numFmt w:val="decimal"/>
      <w:lvlText w:val="%7."/>
      <w:lvlJc w:val="left"/>
      <w:pPr>
        <w:ind w:left="5040" w:hanging="360"/>
      </w:pPr>
    </w:lvl>
    <w:lvl w:ilvl="7" w:tplc="F1B09474">
      <w:start w:val="1"/>
      <w:numFmt w:val="lowerLetter"/>
      <w:lvlText w:val="%8."/>
      <w:lvlJc w:val="left"/>
      <w:pPr>
        <w:ind w:left="5760" w:hanging="360"/>
      </w:pPr>
    </w:lvl>
    <w:lvl w:ilvl="8" w:tplc="B44C52BA">
      <w:start w:val="1"/>
      <w:numFmt w:val="lowerRoman"/>
      <w:lvlText w:val="%9."/>
      <w:lvlJc w:val="right"/>
      <w:pPr>
        <w:ind w:left="6480" w:hanging="180"/>
      </w:pPr>
    </w:lvl>
  </w:abstractNum>
  <w:abstractNum w:abstractNumId="7" w15:restartNumberingAfterBreak="0">
    <w:nsid w:val="30CB3368"/>
    <w:multiLevelType w:val="hybridMultilevel"/>
    <w:tmpl w:val="55FC20DC"/>
    <w:lvl w:ilvl="0" w:tplc="19E276CA">
      <w:start w:val="1"/>
      <w:numFmt w:val="decimal"/>
      <w:lvlText w:val="%1."/>
      <w:lvlJc w:val="left"/>
      <w:pPr>
        <w:ind w:left="720" w:hanging="360"/>
      </w:pPr>
    </w:lvl>
    <w:lvl w:ilvl="1" w:tplc="B5C4A70A">
      <w:start w:val="1"/>
      <w:numFmt w:val="lowerLetter"/>
      <w:lvlText w:val="%2."/>
      <w:lvlJc w:val="left"/>
      <w:pPr>
        <w:ind w:left="1440" w:hanging="360"/>
      </w:pPr>
    </w:lvl>
    <w:lvl w:ilvl="2" w:tplc="A12C8C7E">
      <w:start w:val="1"/>
      <w:numFmt w:val="lowerRoman"/>
      <w:lvlText w:val="%3."/>
      <w:lvlJc w:val="right"/>
      <w:pPr>
        <w:ind w:left="2160" w:hanging="180"/>
      </w:pPr>
    </w:lvl>
    <w:lvl w:ilvl="3" w:tplc="5DE6C8BC">
      <w:start w:val="1"/>
      <w:numFmt w:val="decimal"/>
      <w:lvlText w:val="%4."/>
      <w:lvlJc w:val="left"/>
      <w:pPr>
        <w:ind w:left="2880" w:hanging="360"/>
      </w:pPr>
    </w:lvl>
    <w:lvl w:ilvl="4" w:tplc="6CE62086">
      <w:start w:val="1"/>
      <w:numFmt w:val="lowerLetter"/>
      <w:lvlText w:val="%5."/>
      <w:lvlJc w:val="left"/>
      <w:pPr>
        <w:ind w:left="3600" w:hanging="360"/>
      </w:pPr>
    </w:lvl>
    <w:lvl w:ilvl="5" w:tplc="2696C992">
      <w:start w:val="1"/>
      <w:numFmt w:val="lowerRoman"/>
      <w:lvlText w:val="%6."/>
      <w:lvlJc w:val="right"/>
      <w:pPr>
        <w:ind w:left="4320" w:hanging="180"/>
      </w:pPr>
    </w:lvl>
    <w:lvl w:ilvl="6" w:tplc="63A4FA64">
      <w:start w:val="1"/>
      <w:numFmt w:val="decimal"/>
      <w:lvlText w:val="%7."/>
      <w:lvlJc w:val="left"/>
      <w:pPr>
        <w:ind w:left="5040" w:hanging="360"/>
      </w:pPr>
    </w:lvl>
    <w:lvl w:ilvl="7" w:tplc="64BE2156">
      <w:start w:val="1"/>
      <w:numFmt w:val="lowerLetter"/>
      <w:lvlText w:val="%8."/>
      <w:lvlJc w:val="left"/>
      <w:pPr>
        <w:ind w:left="5760" w:hanging="360"/>
      </w:pPr>
    </w:lvl>
    <w:lvl w:ilvl="8" w:tplc="58901E6C">
      <w:start w:val="1"/>
      <w:numFmt w:val="lowerRoman"/>
      <w:lvlText w:val="%9."/>
      <w:lvlJc w:val="right"/>
      <w:pPr>
        <w:ind w:left="6480" w:hanging="180"/>
      </w:pPr>
    </w:lvl>
  </w:abstractNum>
  <w:abstractNum w:abstractNumId="8" w15:restartNumberingAfterBreak="0">
    <w:nsid w:val="334BC637"/>
    <w:multiLevelType w:val="hybridMultilevel"/>
    <w:tmpl w:val="05B43088"/>
    <w:lvl w:ilvl="0" w:tplc="5EAEC620">
      <w:start w:val="1"/>
      <w:numFmt w:val="decimal"/>
      <w:lvlText w:val="%1."/>
      <w:lvlJc w:val="left"/>
      <w:pPr>
        <w:ind w:left="720" w:hanging="360"/>
      </w:pPr>
    </w:lvl>
    <w:lvl w:ilvl="1" w:tplc="307A332E">
      <w:start w:val="1"/>
      <w:numFmt w:val="lowerLetter"/>
      <w:lvlText w:val="%2."/>
      <w:lvlJc w:val="left"/>
      <w:pPr>
        <w:ind w:left="1440" w:hanging="360"/>
      </w:pPr>
    </w:lvl>
    <w:lvl w:ilvl="2" w:tplc="D30C3148">
      <w:start w:val="1"/>
      <w:numFmt w:val="lowerRoman"/>
      <w:lvlText w:val="%3."/>
      <w:lvlJc w:val="right"/>
      <w:pPr>
        <w:ind w:left="2160" w:hanging="180"/>
      </w:pPr>
    </w:lvl>
    <w:lvl w:ilvl="3" w:tplc="03BA4FE0">
      <w:start w:val="1"/>
      <w:numFmt w:val="decimal"/>
      <w:lvlText w:val="%4."/>
      <w:lvlJc w:val="left"/>
      <w:pPr>
        <w:ind w:left="2880" w:hanging="360"/>
      </w:pPr>
    </w:lvl>
    <w:lvl w:ilvl="4" w:tplc="DEB4372C">
      <w:start w:val="1"/>
      <w:numFmt w:val="lowerLetter"/>
      <w:lvlText w:val="%5."/>
      <w:lvlJc w:val="left"/>
      <w:pPr>
        <w:ind w:left="3600" w:hanging="360"/>
      </w:pPr>
    </w:lvl>
    <w:lvl w:ilvl="5" w:tplc="F6129B90">
      <w:start w:val="1"/>
      <w:numFmt w:val="lowerRoman"/>
      <w:lvlText w:val="%6."/>
      <w:lvlJc w:val="right"/>
      <w:pPr>
        <w:ind w:left="4320" w:hanging="180"/>
      </w:pPr>
    </w:lvl>
    <w:lvl w:ilvl="6" w:tplc="601A27FA">
      <w:start w:val="1"/>
      <w:numFmt w:val="decimal"/>
      <w:lvlText w:val="%7."/>
      <w:lvlJc w:val="left"/>
      <w:pPr>
        <w:ind w:left="5040" w:hanging="360"/>
      </w:pPr>
    </w:lvl>
    <w:lvl w:ilvl="7" w:tplc="15E40A40">
      <w:start w:val="1"/>
      <w:numFmt w:val="lowerLetter"/>
      <w:lvlText w:val="%8."/>
      <w:lvlJc w:val="left"/>
      <w:pPr>
        <w:ind w:left="5760" w:hanging="360"/>
      </w:pPr>
    </w:lvl>
    <w:lvl w:ilvl="8" w:tplc="9BE886CA">
      <w:start w:val="1"/>
      <w:numFmt w:val="lowerRoman"/>
      <w:lvlText w:val="%9."/>
      <w:lvlJc w:val="right"/>
      <w:pPr>
        <w:ind w:left="6480" w:hanging="180"/>
      </w:pPr>
    </w:lvl>
  </w:abstractNum>
  <w:abstractNum w:abstractNumId="9" w15:restartNumberingAfterBreak="0">
    <w:nsid w:val="3EC631D8"/>
    <w:multiLevelType w:val="hybridMultilevel"/>
    <w:tmpl w:val="14B0E69C"/>
    <w:lvl w:ilvl="0" w:tplc="AD5C5828">
      <w:start w:val="1"/>
      <w:numFmt w:val="decimal"/>
      <w:lvlText w:val="%1."/>
      <w:lvlJc w:val="left"/>
      <w:pPr>
        <w:ind w:left="720" w:hanging="360"/>
      </w:pPr>
    </w:lvl>
    <w:lvl w:ilvl="1" w:tplc="7C7402BC">
      <w:start w:val="1"/>
      <w:numFmt w:val="lowerLetter"/>
      <w:lvlText w:val="%2."/>
      <w:lvlJc w:val="left"/>
      <w:pPr>
        <w:ind w:left="1440" w:hanging="360"/>
      </w:pPr>
    </w:lvl>
    <w:lvl w:ilvl="2" w:tplc="4BD0BE08">
      <w:start w:val="1"/>
      <w:numFmt w:val="lowerRoman"/>
      <w:lvlText w:val="%3."/>
      <w:lvlJc w:val="right"/>
      <w:pPr>
        <w:ind w:left="2160" w:hanging="180"/>
      </w:pPr>
    </w:lvl>
    <w:lvl w:ilvl="3" w:tplc="CFCAF872">
      <w:start w:val="1"/>
      <w:numFmt w:val="decimal"/>
      <w:lvlText w:val="%4."/>
      <w:lvlJc w:val="left"/>
      <w:pPr>
        <w:ind w:left="2880" w:hanging="360"/>
      </w:pPr>
    </w:lvl>
    <w:lvl w:ilvl="4" w:tplc="EA403F4C">
      <w:start w:val="1"/>
      <w:numFmt w:val="lowerLetter"/>
      <w:lvlText w:val="%5."/>
      <w:lvlJc w:val="left"/>
      <w:pPr>
        <w:ind w:left="3600" w:hanging="360"/>
      </w:pPr>
    </w:lvl>
    <w:lvl w:ilvl="5" w:tplc="A92C98D0">
      <w:start w:val="1"/>
      <w:numFmt w:val="lowerRoman"/>
      <w:lvlText w:val="%6."/>
      <w:lvlJc w:val="right"/>
      <w:pPr>
        <w:ind w:left="4320" w:hanging="180"/>
      </w:pPr>
    </w:lvl>
    <w:lvl w:ilvl="6" w:tplc="CE38B33A">
      <w:start w:val="1"/>
      <w:numFmt w:val="decimal"/>
      <w:lvlText w:val="%7."/>
      <w:lvlJc w:val="left"/>
      <w:pPr>
        <w:ind w:left="5040" w:hanging="360"/>
      </w:pPr>
    </w:lvl>
    <w:lvl w:ilvl="7" w:tplc="41CC7C20">
      <w:start w:val="1"/>
      <w:numFmt w:val="lowerLetter"/>
      <w:lvlText w:val="%8."/>
      <w:lvlJc w:val="left"/>
      <w:pPr>
        <w:ind w:left="5760" w:hanging="360"/>
      </w:pPr>
    </w:lvl>
    <w:lvl w:ilvl="8" w:tplc="376C8348">
      <w:start w:val="1"/>
      <w:numFmt w:val="lowerRoman"/>
      <w:lvlText w:val="%9."/>
      <w:lvlJc w:val="right"/>
      <w:pPr>
        <w:ind w:left="6480" w:hanging="180"/>
      </w:pPr>
    </w:lvl>
  </w:abstractNum>
  <w:abstractNum w:abstractNumId="10" w15:restartNumberingAfterBreak="0">
    <w:nsid w:val="3EEC6E64"/>
    <w:multiLevelType w:val="hybridMultilevel"/>
    <w:tmpl w:val="935CB5C2"/>
    <w:lvl w:ilvl="0" w:tplc="745A26B0">
      <w:start w:val="1"/>
      <w:numFmt w:val="decimal"/>
      <w:lvlText w:val="%1."/>
      <w:lvlJc w:val="left"/>
      <w:pPr>
        <w:ind w:left="720" w:hanging="360"/>
      </w:pPr>
    </w:lvl>
    <w:lvl w:ilvl="1" w:tplc="94F4DFD8">
      <w:start w:val="1"/>
      <w:numFmt w:val="lowerLetter"/>
      <w:lvlText w:val="%2."/>
      <w:lvlJc w:val="left"/>
      <w:pPr>
        <w:ind w:left="1440" w:hanging="360"/>
      </w:pPr>
    </w:lvl>
    <w:lvl w:ilvl="2" w:tplc="E3A6DAD6">
      <w:start w:val="1"/>
      <w:numFmt w:val="lowerRoman"/>
      <w:lvlText w:val="%3."/>
      <w:lvlJc w:val="right"/>
      <w:pPr>
        <w:ind w:left="2160" w:hanging="180"/>
      </w:pPr>
    </w:lvl>
    <w:lvl w:ilvl="3" w:tplc="F6CC966A">
      <w:start w:val="1"/>
      <w:numFmt w:val="decimal"/>
      <w:lvlText w:val="%4."/>
      <w:lvlJc w:val="left"/>
      <w:pPr>
        <w:ind w:left="2880" w:hanging="360"/>
      </w:pPr>
    </w:lvl>
    <w:lvl w:ilvl="4" w:tplc="E4DA0A52">
      <w:start w:val="1"/>
      <w:numFmt w:val="lowerLetter"/>
      <w:lvlText w:val="%5."/>
      <w:lvlJc w:val="left"/>
      <w:pPr>
        <w:ind w:left="3600" w:hanging="360"/>
      </w:pPr>
    </w:lvl>
    <w:lvl w:ilvl="5" w:tplc="3D487ECE">
      <w:start w:val="1"/>
      <w:numFmt w:val="lowerRoman"/>
      <w:lvlText w:val="%6."/>
      <w:lvlJc w:val="right"/>
      <w:pPr>
        <w:ind w:left="4320" w:hanging="180"/>
      </w:pPr>
    </w:lvl>
    <w:lvl w:ilvl="6" w:tplc="426A26A8">
      <w:start w:val="1"/>
      <w:numFmt w:val="decimal"/>
      <w:lvlText w:val="%7."/>
      <w:lvlJc w:val="left"/>
      <w:pPr>
        <w:ind w:left="5040" w:hanging="360"/>
      </w:pPr>
    </w:lvl>
    <w:lvl w:ilvl="7" w:tplc="85D00D1A">
      <w:start w:val="1"/>
      <w:numFmt w:val="lowerLetter"/>
      <w:lvlText w:val="%8."/>
      <w:lvlJc w:val="left"/>
      <w:pPr>
        <w:ind w:left="5760" w:hanging="360"/>
      </w:pPr>
    </w:lvl>
    <w:lvl w:ilvl="8" w:tplc="226C01A2">
      <w:start w:val="1"/>
      <w:numFmt w:val="lowerRoman"/>
      <w:lvlText w:val="%9."/>
      <w:lvlJc w:val="right"/>
      <w:pPr>
        <w:ind w:left="6480" w:hanging="180"/>
      </w:pPr>
    </w:lvl>
  </w:abstractNum>
  <w:abstractNum w:abstractNumId="11" w15:restartNumberingAfterBreak="0">
    <w:nsid w:val="3F8ED8D1"/>
    <w:multiLevelType w:val="hybridMultilevel"/>
    <w:tmpl w:val="557259AA"/>
    <w:lvl w:ilvl="0" w:tplc="54329C14">
      <w:start w:val="1"/>
      <w:numFmt w:val="decimal"/>
      <w:lvlText w:val="%1."/>
      <w:lvlJc w:val="left"/>
      <w:pPr>
        <w:ind w:left="720" w:hanging="360"/>
      </w:pPr>
    </w:lvl>
    <w:lvl w:ilvl="1" w:tplc="55365086">
      <w:start w:val="1"/>
      <w:numFmt w:val="lowerLetter"/>
      <w:lvlText w:val="%2."/>
      <w:lvlJc w:val="left"/>
      <w:pPr>
        <w:ind w:left="1440" w:hanging="360"/>
      </w:pPr>
    </w:lvl>
    <w:lvl w:ilvl="2" w:tplc="B472E64A">
      <w:start w:val="1"/>
      <w:numFmt w:val="lowerRoman"/>
      <w:lvlText w:val="%3."/>
      <w:lvlJc w:val="right"/>
      <w:pPr>
        <w:ind w:left="2160" w:hanging="180"/>
      </w:pPr>
    </w:lvl>
    <w:lvl w:ilvl="3" w:tplc="3B72F342">
      <w:start w:val="1"/>
      <w:numFmt w:val="decimal"/>
      <w:lvlText w:val="%4."/>
      <w:lvlJc w:val="left"/>
      <w:pPr>
        <w:ind w:left="2880" w:hanging="360"/>
      </w:pPr>
    </w:lvl>
    <w:lvl w:ilvl="4" w:tplc="C86C7782">
      <w:start w:val="1"/>
      <w:numFmt w:val="lowerLetter"/>
      <w:lvlText w:val="%5."/>
      <w:lvlJc w:val="left"/>
      <w:pPr>
        <w:ind w:left="3600" w:hanging="360"/>
      </w:pPr>
    </w:lvl>
    <w:lvl w:ilvl="5" w:tplc="5680C4F8">
      <w:start w:val="1"/>
      <w:numFmt w:val="lowerRoman"/>
      <w:lvlText w:val="%6."/>
      <w:lvlJc w:val="right"/>
      <w:pPr>
        <w:ind w:left="4320" w:hanging="180"/>
      </w:pPr>
    </w:lvl>
    <w:lvl w:ilvl="6" w:tplc="15B880A2">
      <w:start w:val="1"/>
      <w:numFmt w:val="decimal"/>
      <w:lvlText w:val="%7."/>
      <w:lvlJc w:val="left"/>
      <w:pPr>
        <w:ind w:left="5040" w:hanging="360"/>
      </w:pPr>
    </w:lvl>
    <w:lvl w:ilvl="7" w:tplc="32BCE1BE">
      <w:start w:val="1"/>
      <w:numFmt w:val="lowerLetter"/>
      <w:lvlText w:val="%8."/>
      <w:lvlJc w:val="left"/>
      <w:pPr>
        <w:ind w:left="5760" w:hanging="360"/>
      </w:pPr>
    </w:lvl>
    <w:lvl w:ilvl="8" w:tplc="E444CB96">
      <w:start w:val="1"/>
      <w:numFmt w:val="lowerRoman"/>
      <w:lvlText w:val="%9."/>
      <w:lvlJc w:val="right"/>
      <w:pPr>
        <w:ind w:left="6480" w:hanging="180"/>
      </w:pPr>
    </w:lvl>
  </w:abstractNum>
  <w:abstractNum w:abstractNumId="12" w15:restartNumberingAfterBreak="0">
    <w:nsid w:val="4835D064"/>
    <w:multiLevelType w:val="hybridMultilevel"/>
    <w:tmpl w:val="5B6461EA"/>
    <w:lvl w:ilvl="0" w:tplc="B6E87AB2">
      <w:start w:val="1"/>
      <w:numFmt w:val="decimal"/>
      <w:lvlText w:val="%1."/>
      <w:lvlJc w:val="left"/>
      <w:pPr>
        <w:ind w:left="720" w:hanging="360"/>
      </w:pPr>
    </w:lvl>
    <w:lvl w:ilvl="1" w:tplc="8982C574">
      <w:start w:val="1"/>
      <w:numFmt w:val="lowerLetter"/>
      <w:lvlText w:val="%2."/>
      <w:lvlJc w:val="left"/>
      <w:pPr>
        <w:ind w:left="1440" w:hanging="360"/>
      </w:pPr>
    </w:lvl>
    <w:lvl w:ilvl="2" w:tplc="696CED2E">
      <w:start w:val="1"/>
      <w:numFmt w:val="lowerRoman"/>
      <w:lvlText w:val="%3."/>
      <w:lvlJc w:val="right"/>
      <w:pPr>
        <w:ind w:left="2160" w:hanging="180"/>
      </w:pPr>
    </w:lvl>
    <w:lvl w:ilvl="3" w:tplc="7DAA84EE">
      <w:start w:val="1"/>
      <w:numFmt w:val="decimal"/>
      <w:lvlText w:val="%4."/>
      <w:lvlJc w:val="left"/>
      <w:pPr>
        <w:ind w:left="2880" w:hanging="360"/>
      </w:pPr>
    </w:lvl>
    <w:lvl w:ilvl="4" w:tplc="0C08D230">
      <w:start w:val="1"/>
      <w:numFmt w:val="lowerLetter"/>
      <w:lvlText w:val="%5."/>
      <w:lvlJc w:val="left"/>
      <w:pPr>
        <w:ind w:left="3600" w:hanging="360"/>
      </w:pPr>
    </w:lvl>
    <w:lvl w:ilvl="5" w:tplc="F4A04EF0">
      <w:start w:val="1"/>
      <w:numFmt w:val="lowerRoman"/>
      <w:lvlText w:val="%6."/>
      <w:lvlJc w:val="right"/>
      <w:pPr>
        <w:ind w:left="4320" w:hanging="180"/>
      </w:pPr>
    </w:lvl>
    <w:lvl w:ilvl="6" w:tplc="B1BE646E">
      <w:start w:val="1"/>
      <w:numFmt w:val="decimal"/>
      <w:lvlText w:val="%7."/>
      <w:lvlJc w:val="left"/>
      <w:pPr>
        <w:ind w:left="5040" w:hanging="360"/>
      </w:pPr>
    </w:lvl>
    <w:lvl w:ilvl="7" w:tplc="52A4F3B2">
      <w:start w:val="1"/>
      <w:numFmt w:val="lowerLetter"/>
      <w:lvlText w:val="%8."/>
      <w:lvlJc w:val="left"/>
      <w:pPr>
        <w:ind w:left="5760" w:hanging="360"/>
      </w:pPr>
    </w:lvl>
    <w:lvl w:ilvl="8" w:tplc="9C96C9B6">
      <w:start w:val="1"/>
      <w:numFmt w:val="lowerRoman"/>
      <w:lvlText w:val="%9."/>
      <w:lvlJc w:val="right"/>
      <w:pPr>
        <w:ind w:left="6480" w:hanging="180"/>
      </w:pPr>
    </w:lvl>
  </w:abstractNum>
  <w:abstractNum w:abstractNumId="13" w15:restartNumberingAfterBreak="0">
    <w:nsid w:val="4D511E35"/>
    <w:multiLevelType w:val="hybridMultilevel"/>
    <w:tmpl w:val="A86A9FC0"/>
    <w:lvl w:ilvl="0" w:tplc="EEBC3386">
      <w:start w:val="1"/>
      <w:numFmt w:val="decimal"/>
      <w:lvlText w:val="%1."/>
      <w:lvlJc w:val="left"/>
      <w:pPr>
        <w:ind w:left="720" w:hanging="360"/>
      </w:pPr>
    </w:lvl>
    <w:lvl w:ilvl="1" w:tplc="234C9EF4">
      <w:start w:val="1"/>
      <w:numFmt w:val="lowerLetter"/>
      <w:lvlText w:val="%2."/>
      <w:lvlJc w:val="left"/>
      <w:pPr>
        <w:ind w:left="1440" w:hanging="360"/>
      </w:pPr>
    </w:lvl>
    <w:lvl w:ilvl="2" w:tplc="A4FE48D0">
      <w:start w:val="1"/>
      <w:numFmt w:val="lowerRoman"/>
      <w:lvlText w:val="%3."/>
      <w:lvlJc w:val="right"/>
      <w:pPr>
        <w:ind w:left="2160" w:hanging="180"/>
      </w:pPr>
    </w:lvl>
    <w:lvl w:ilvl="3" w:tplc="DEB42E1A">
      <w:start w:val="1"/>
      <w:numFmt w:val="decimal"/>
      <w:lvlText w:val="%4."/>
      <w:lvlJc w:val="left"/>
      <w:pPr>
        <w:ind w:left="2880" w:hanging="360"/>
      </w:pPr>
    </w:lvl>
    <w:lvl w:ilvl="4" w:tplc="F1086C32">
      <w:start w:val="1"/>
      <w:numFmt w:val="lowerLetter"/>
      <w:lvlText w:val="%5."/>
      <w:lvlJc w:val="left"/>
      <w:pPr>
        <w:ind w:left="3600" w:hanging="360"/>
      </w:pPr>
    </w:lvl>
    <w:lvl w:ilvl="5" w:tplc="4BCAD336">
      <w:start w:val="1"/>
      <w:numFmt w:val="lowerRoman"/>
      <w:lvlText w:val="%6."/>
      <w:lvlJc w:val="right"/>
      <w:pPr>
        <w:ind w:left="4320" w:hanging="180"/>
      </w:pPr>
    </w:lvl>
    <w:lvl w:ilvl="6" w:tplc="696E3DA4">
      <w:start w:val="1"/>
      <w:numFmt w:val="decimal"/>
      <w:lvlText w:val="%7."/>
      <w:lvlJc w:val="left"/>
      <w:pPr>
        <w:ind w:left="5040" w:hanging="360"/>
      </w:pPr>
    </w:lvl>
    <w:lvl w:ilvl="7" w:tplc="38963660">
      <w:start w:val="1"/>
      <w:numFmt w:val="lowerLetter"/>
      <w:lvlText w:val="%8."/>
      <w:lvlJc w:val="left"/>
      <w:pPr>
        <w:ind w:left="5760" w:hanging="360"/>
      </w:pPr>
    </w:lvl>
    <w:lvl w:ilvl="8" w:tplc="53E29B7A">
      <w:start w:val="1"/>
      <w:numFmt w:val="lowerRoman"/>
      <w:lvlText w:val="%9."/>
      <w:lvlJc w:val="right"/>
      <w:pPr>
        <w:ind w:left="6480" w:hanging="180"/>
      </w:pPr>
    </w:lvl>
  </w:abstractNum>
  <w:abstractNum w:abstractNumId="14" w15:restartNumberingAfterBreak="0">
    <w:nsid w:val="4D787CFC"/>
    <w:multiLevelType w:val="hybridMultilevel"/>
    <w:tmpl w:val="0BD425D0"/>
    <w:lvl w:ilvl="0" w:tplc="15DA97BC">
      <w:start w:val="1"/>
      <w:numFmt w:val="decimal"/>
      <w:lvlText w:val="%1."/>
      <w:lvlJc w:val="left"/>
      <w:pPr>
        <w:ind w:left="720" w:hanging="360"/>
      </w:pPr>
    </w:lvl>
    <w:lvl w:ilvl="1" w:tplc="ACEA0692">
      <w:start w:val="1"/>
      <w:numFmt w:val="lowerLetter"/>
      <w:lvlText w:val="%2."/>
      <w:lvlJc w:val="left"/>
      <w:pPr>
        <w:ind w:left="1440" w:hanging="360"/>
      </w:pPr>
    </w:lvl>
    <w:lvl w:ilvl="2" w:tplc="5038F89E">
      <w:start w:val="1"/>
      <w:numFmt w:val="lowerRoman"/>
      <w:lvlText w:val="%3."/>
      <w:lvlJc w:val="right"/>
      <w:pPr>
        <w:ind w:left="2160" w:hanging="180"/>
      </w:pPr>
    </w:lvl>
    <w:lvl w:ilvl="3" w:tplc="532E7EE4">
      <w:start w:val="1"/>
      <w:numFmt w:val="decimal"/>
      <w:lvlText w:val="%4."/>
      <w:lvlJc w:val="left"/>
      <w:pPr>
        <w:ind w:left="2880" w:hanging="360"/>
      </w:pPr>
    </w:lvl>
    <w:lvl w:ilvl="4" w:tplc="4EBE4914">
      <w:start w:val="1"/>
      <w:numFmt w:val="lowerLetter"/>
      <w:lvlText w:val="%5."/>
      <w:lvlJc w:val="left"/>
      <w:pPr>
        <w:ind w:left="3600" w:hanging="360"/>
      </w:pPr>
    </w:lvl>
    <w:lvl w:ilvl="5" w:tplc="09EC1B44">
      <w:start w:val="1"/>
      <w:numFmt w:val="lowerRoman"/>
      <w:lvlText w:val="%6."/>
      <w:lvlJc w:val="right"/>
      <w:pPr>
        <w:ind w:left="4320" w:hanging="180"/>
      </w:pPr>
    </w:lvl>
    <w:lvl w:ilvl="6" w:tplc="6A360CC4">
      <w:start w:val="1"/>
      <w:numFmt w:val="decimal"/>
      <w:lvlText w:val="%7."/>
      <w:lvlJc w:val="left"/>
      <w:pPr>
        <w:ind w:left="5040" w:hanging="360"/>
      </w:pPr>
    </w:lvl>
    <w:lvl w:ilvl="7" w:tplc="0F127008">
      <w:start w:val="1"/>
      <w:numFmt w:val="lowerLetter"/>
      <w:lvlText w:val="%8."/>
      <w:lvlJc w:val="left"/>
      <w:pPr>
        <w:ind w:left="5760" w:hanging="360"/>
      </w:pPr>
    </w:lvl>
    <w:lvl w:ilvl="8" w:tplc="64B86E68">
      <w:start w:val="1"/>
      <w:numFmt w:val="lowerRoman"/>
      <w:lvlText w:val="%9."/>
      <w:lvlJc w:val="right"/>
      <w:pPr>
        <w:ind w:left="6480" w:hanging="180"/>
      </w:pPr>
    </w:lvl>
  </w:abstractNum>
  <w:abstractNum w:abstractNumId="15" w15:restartNumberingAfterBreak="0">
    <w:nsid w:val="4E72C612"/>
    <w:multiLevelType w:val="hybridMultilevel"/>
    <w:tmpl w:val="D0E0AF34"/>
    <w:lvl w:ilvl="0" w:tplc="01685500">
      <w:start w:val="1"/>
      <w:numFmt w:val="decimal"/>
      <w:lvlText w:val="%1."/>
      <w:lvlJc w:val="left"/>
      <w:pPr>
        <w:ind w:left="720" w:hanging="360"/>
      </w:pPr>
    </w:lvl>
    <w:lvl w:ilvl="1" w:tplc="54EEA9B6">
      <w:start w:val="1"/>
      <w:numFmt w:val="lowerLetter"/>
      <w:lvlText w:val="%2."/>
      <w:lvlJc w:val="left"/>
      <w:pPr>
        <w:ind w:left="1440" w:hanging="360"/>
      </w:pPr>
    </w:lvl>
    <w:lvl w:ilvl="2" w:tplc="33B622AE">
      <w:start w:val="1"/>
      <w:numFmt w:val="lowerRoman"/>
      <w:lvlText w:val="%3."/>
      <w:lvlJc w:val="right"/>
      <w:pPr>
        <w:ind w:left="2160" w:hanging="180"/>
      </w:pPr>
    </w:lvl>
    <w:lvl w:ilvl="3" w:tplc="C48A8430">
      <w:start w:val="1"/>
      <w:numFmt w:val="decimal"/>
      <w:lvlText w:val="%4."/>
      <w:lvlJc w:val="left"/>
      <w:pPr>
        <w:ind w:left="2880" w:hanging="360"/>
      </w:pPr>
    </w:lvl>
    <w:lvl w:ilvl="4" w:tplc="9716C444">
      <w:start w:val="1"/>
      <w:numFmt w:val="lowerLetter"/>
      <w:lvlText w:val="%5."/>
      <w:lvlJc w:val="left"/>
      <w:pPr>
        <w:ind w:left="3600" w:hanging="360"/>
      </w:pPr>
    </w:lvl>
    <w:lvl w:ilvl="5" w:tplc="217CFEEA">
      <w:start w:val="1"/>
      <w:numFmt w:val="lowerRoman"/>
      <w:lvlText w:val="%6."/>
      <w:lvlJc w:val="right"/>
      <w:pPr>
        <w:ind w:left="4320" w:hanging="180"/>
      </w:pPr>
    </w:lvl>
    <w:lvl w:ilvl="6" w:tplc="0F56CC1A">
      <w:start w:val="1"/>
      <w:numFmt w:val="decimal"/>
      <w:lvlText w:val="%7."/>
      <w:lvlJc w:val="left"/>
      <w:pPr>
        <w:ind w:left="5040" w:hanging="360"/>
      </w:pPr>
    </w:lvl>
    <w:lvl w:ilvl="7" w:tplc="89168E7E">
      <w:start w:val="1"/>
      <w:numFmt w:val="lowerLetter"/>
      <w:lvlText w:val="%8."/>
      <w:lvlJc w:val="left"/>
      <w:pPr>
        <w:ind w:left="5760" w:hanging="360"/>
      </w:pPr>
    </w:lvl>
    <w:lvl w:ilvl="8" w:tplc="1AB2A4D4">
      <w:start w:val="1"/>
      <w:numFmt w:val="lowerRoman"/>
      <w:lvlText w:val="%9."/>
      <w:lvlJc w:val="right"/>
      <w:pPr>
        <w:ind w:left="6480" w:hanging="180"/>
      </w:pPr>
    </w:lvl>
  </w:abstractNum>
  <w:abstractNum w:abstractNumId="16" w15:restartNumberingAfterBreak="0">
    <w:nsid w:val="4F8A2D08"/>
    <w:multiLevelType w:val="hybridMultilevel"/>
    <w:tmpl w:val="BD18C346"/>
    <w:lvl w:ilvl="0" w:tplc="ED4C241E">
      <w:start w:val="1"/>
      <w:numFmt w:val="decimal"/>
      <w:lvlText w:val="%1."/>
      <w:lvlJc w:val="left"/>
      <w:pPr>
        <w:ind w:left="720" w:hanging="360"/>
      </w:pPr>
    </w:lvl>
    <w:lvl w:ilvl="1" w:tplc="E7FA273E">
      <w:start w:val="1"/>
      <w:numFmt w:val="lowerLetter"/>
      <w:lvlText w:val="%2."/>
      <w:lvlJc w:val="left"/>
      <w:pPr>
        <w:ind w:left="1440" w:hanging="360"/>
      </w:pPr>
    </w:lvl>
    <w:lvl w:ilvl="2" w:tplc="EA52F0A8">
      <w:start w:val="1"/>
      <w:numFmt w:val="lowerRoman"/>
      <w:lvlText w:val="%3."/>
      <w:lvlJc w:val="right"/>
      <w:pPr>
        <w:ind w:left="2160" w:hanging="180"/>
      </w:pPr>
    </w:lvl>
    <w:lvl w:ilvl="3" w:tplc="06DEF36A">
      <w:start w:val="1"/>
      <w:numFmt w:val="decimal"/>
      <w:lvlText w:val="%4."/>
      <w:lvlJc w:val="left"/>
      <w:pPr>
        <w:ind w:left="2880" w:hanging="360"/>
      </w:pPr>
    </w:lvl>
    <w:lvl w:ilvl="4" w:tplc="AF4EC4D4">
      <w:start w:val="1"/>
      <w:numFmt w:val="lowerLetter"/>
      <w:lvlText w:val="%5."/>
      <w:lvlJc w:val="left"/>
      <w:pPr>
        <w:ind w:left="3600" w:hanging="360"/>
      </w:pPr>
    </w:lvl>
    <w:lvl w:ilvl="5" w:tplc="886E5384">
      <w:start w:val="1"/>
      <w:numFmt w:val="lowerRoman"/>
      <w:lvlText w:val="%6."/>
      <w:lvlJc w:val="right"/>
      <w:pPr>
        <w:ind w:left="4320" w:hanging="180"/>
      </w:pPr>
    </w:lvl>
    <w:lvl w:ilvl="6" w:tplc="4134D84C">
      <w:start w:val="1"/>
      <w:numFmt w:val="decimal"/>
      <w:lvlText w:val="%7."/>
      <w:lvlJc w:val="left"/>
      <w:pPr>
        <w:ind w:left="5040" w:hanging="360"/>
      </w:pPr>
    </w:lvl>
    <w:lvl w:ilvl="7" w:tplc="57EA0324">
      <w:start w:val="1"/>
      <w:numFmt w:val="lowerLetter"/>
      <w:lvlText w:val="%8."/>
      <w:lvlJc w:val="left"/>
      <w:pPr>
        <w:ind w:left="5760" w:hanging="360"/>
      </w:pPr>
    </w:lvl>
    <w:lvl w:ilvl="8" w:tplc="C1A2D406">
      <w:start w:val="1"/>
      <w:numFmt w:val="lowerRoman"/>
      <w:lvlText w:val="%9."/>
      <w:lvlJc w:val="right"/>
      <w:pPr>
        <w:ind w:left="6480" w:hanging="180"/>
      </w:pPr>
    </w:lvl>
  </w:abstractNum>
  <w:abstractNum w:abstractNumId="17" w15:restartNumberingAfterBreak="0">
    <w:nsid w:val="5753C3FE"/>
    <w:multiLevelType w:val="hybridMultilevel"/>
    <w:tmpl w:val="3F343FB2"/>
    <w:lvl w:ilvl="0" w:tplc="F9166844">
      <w:start w:val="1"/>
      <w:numFmt w:val="decimal"/>
      <w:lvlText w:val="%1."/>
      <w:lvlJc w:val="left"/>
      <w:pPr>
        <w:ind w:left="720" w:hanging="360"/>
      </w:pPr>
    </w:lvl>
    <w:lvl w:ilvl="1" w:tplc="98929938">
      <w:start w:val="1"/>
      <w:numFmt w:val="lowerLetter"/>
      <w:lvlText w:val="%2."/>
      <w:lvlJc w:val="left"/>
      <w:pPr>
        <w:ind w:left="1440" w:hanging="360"/>
      </w:pPr>
    </w:lvl>
    <w:lvl w:ilvl="2" w:tplc="9C84EED6">
      <w:start w:val="1"/>
      <w:numFmt w:val="lowerRoman"/>
      <w:lvlText w:val="%3."/>
      <w:lvlJc w:val="right"/>
      <w:pPr>
        <w:ind w:left="2160" w:hanging="180"/>
      </w:pPr>
    </w:lvl>
    <w:lvl w:ilvl="3" w:tplc="19842738">
      <w:start w:val="1"/>
      <w:numFmt w:val="decimal"/>
      <w:lvlText w:val="%4."/>
      <w:lvlJc w:val="left"/>
      <w:pPr>
        <w:ind w:left="2880" w:hanging="360"/>
      </w:pPr>
    </w:lvl>
    <w:lvl w:ilvl="4" w:tplc="05282338">
      <w:start w:val="1"/>
      <w:numFmt w:val="lowerLetter"/>
      <w:lvlText w:val="%5."/>
      <w:lvlJc w:val="left"/>
      <w:pPr>
        <w:ind w:left="3600" w:hanging="360"/>
      </w:pPr>
    </w:lvl>
    <w:lvl w:ilvl="5" w:tplc="A454B926">
      <w:start w:val="1"/>
      <w:numFmt w:val="lowerRoman"/>
      <w:lvlText w:val="%6."/>
      <w:lvlJc w:val="right"/>
      <w:pPr>
        <w:ind w:left="4320" w:hanging="180"/>
      </w:pPr>
    </w:lvl>
    <w:lvl w:ilvl="6" w:tplc="69C2BC98">
      <w:start w:val="1"/>
      <w:numFmt w:val="decimal"/>
      <w:lvlText w:val="%7."/>
      <w:lvlJc w:val="left"/>
      <w:pPr>
        <w:ind w:left="5040" w:hanging="360"/>
      </w:pPr>
    </w:lvl>
    <w:lvl w:ilvl="7" w:tplc="BA0AA684">
      <w:start w:val="1"/>
      <w:numFmt w:val="lowerLetter"/>
      <w:lvlText w:val="%8."/>
      <w:lvlJc w:val="left"/>
      <w:pPr>
        <w:ind w:left="5760" w:hanging="360"/>
      </w:pPr>
    </w:lvl>
    <w:lvl w:ilvl="8" w:tplc="8AFA1F42">
      <w:start w:val="1"/>
      <w:numFmt w:val="lowerRoman"/>
      <w:lvlText w:val="%9."/>
      <w:lvlJc w:val="right"/>
      <w:pPr>
        <w:ind w:left="6480" w:hanging="180"/>
      </w:pPr>
    </w:lvl>
  </w:abstractNum>
  <w:abstractNum w:abstractNumId="18" w15:restartNumberingAfterBreak="0">
    <w:nsid w:val="5A2C554C"/>
    <w:multiLevelType w:val="hybridMultilevel"/>
    <w:tmpl w:val="F58A3850"/>
    <w:lvl w:ilvl="0" w:tplc="ABF4507A">
      <w:start w:val="1"/>
      <w:numFmt w:val="decimal"/>
      <w:lvlText w:val="%1."/>
      <w:lvlJc w:val="left"/>
      <w:pPr>
        <w:ind w:left="720" w:hanging="360"/>
      </w:pPr>
    </w:lvl>
    <w:lvl w:ilvl="1" w:tplc="B1AA54DA">
      <w:start w:val="1"/>
      <w:numFmt w:val="lowerLetter"/>
      <w:lvlText w:val="%2."/>
      <w:lvlJc w:val="left"/>
      <w:pPr>
        <w:ind w:left="1440" w:hanging="360"/>
      </w:pPr>
    </w:lvl>
    <w:lvl w:ilvl="2" w:tplc="9894F7D6">
      <w:start w:val="1"/>
      <w:numFmt w:val="lowerRoman"/>
      <w:lvlText w:val="%3."/>
      <w:lvlJc w:val="right"/>
      <w:pPr>
        <w:ind w:left="2160" w:hanging="180"/>
      </w:pPr>
    </w:lvl>
    <w:lvl w:ilvl="3" w:tplc="91947934">
      <w:start w:val="1"/>
      <w:numFmt w:val="decimal"/>
      <w:lvlText w:val="%4."/>
      <w:lvlJc w:val="left"/>
      <w:pPr>
        <w:ind w:left="2880" w:hanging="360"/>
      </w:pPr>
    </w:lvl>
    <w:lvl w:ilvl="4" w:tplc="35CAE39E">
      <w:start w:val="1"/>
      <w:numFmt w:val="lowerLetter"/>
      <w:lvlText w:val="%5."/>
      <w:lvlJc w:val="left"/>
      <w:pPr>
        <w:ind w:left="3600" w:hanging="360"/>
      </w:pPr>
    </w:lvl>
    <w:lvl w:ilvl="5" w:tplc="EAB2602A">
      <w:start w:val="1"/>
      <w:numFmt w:val="lowerRoman"/>
      <w:lvlText w:val="%6."/>
      <w:lvlJc w:val="right"/>
      <w:pPr>
        <w:ind w:left="4320" w:hanging="180"/>
      </w:pPr>
    </w:lvl>
    <w:lvl w:ilvl="6" w:tplc="88F81E94">
      <w:start w:val="1"/>
      <w:numFmt w:val="decimal"/>
      <w:lvlText w:val="%7."/>
      <w:lvlJc w:val="left"/>
      <w:pPr>
        <w:ind w:left="5040" w:hanging="360"/>
      </w:pPr>
    </w:lvl>
    <w:lvl w:ilvl="7" w:tplc="8CDC7578">
      <w:start w:val="1"/>
      <w:numFmt w:val="lowerLetter"/>
      <w:lvlText w:val="%8."/>
      <w:lvlJc w:val="left"/>
      <w:pPr>
        <w:ind w:left="5760" w:hanging="360"/>
      </w:pPr>
    </w:lvl>
    <w:lvl w:ilvl="8" w:tplc="DBCE1322">
      <w:start w:val="1"/>
      <w:numFmt w:val="lowerRoman"/>
      <w:lvlText w:val="%9."/>
      <w:lvlJc w:val="right"/>
      <w:pPr>
        <w:ind w:left="6480" w:hanging="180"/>
      </w:pPr>
    </w:lvl>
  </w:abstractNum>
  <w:abstractNum w:abstractNumId="19" w15:restartNumberingAfterBreak="0">
    <w:nsid w:val="5D1C53CA"/>
    <w:multiLevelType w:val="hybridMultilevel"/>
    <w:tmpl w:val="DF648462"/>
    <w:lvl w:ilvl="0" w:tplc="3664FFF0">
      <w:start w:val="1"/>
      <w:numFmt w:val="decimal"/>
      <w:lvlText w:val="%1."/>
      <w:lvlJc w:val="left"/>
      <w:pPr>
        <w:ind w:left="720" w:hanging="360"/>
      </w:pPr>
    </w:lvl>
    <w:lvl w:ilvl="1" w:tplc="5D1C6E10">
      <w:start w:val="1"/>
      <w:numFmt w:val="lowerLetter"/>
      <w:lvlText w:val="%2."/>
      <w:lvlJc w:val="left"/>
      <w:pPr>
        <w:ind w:left="1440" w:hanging="360"/>
      </w:pPr>
    </w:lvl>
    <w:lvl w:ilvl="2" w:tplc="FF9CCD7E">
      <w:start w:val="1"/>
      <w:numFmt w:val="lowerRoman"/>
      <w:lvlText w:val="%3."/>
      <w:lvlJc w:val="right"/>
      <w:pPr>
        <w:ind w:left="2160" w:hanging="180"/>
      </w:pPr>
    </w:lvl>
    <w:lvl w:ilvl="3" w:tplc="DADE12B8">
      <w:start w:val="1"/>
      <w:numFmt w:val="decimal"/>
      <w:lvlText w:val="%4."/>
      <w:lvlJc w:val="left"/>
      <w:pPr>
        <w:ind w:left="2880" w:hanging="360"/>
      </w:pPr>
    </w:lvl>
    <w:lvl w:ilvl="4" w:tplc="72F6BCEE">
      <w:start w:val="1"/>
      <w:numFmt w:val="lowerLetter"/>
      <w:lvlText w:val="%5."/>
      <w:lvlJc w:val="left"/>
      <w:pPr>
        <w:ind w:left="3600" w:hanging="360"/>
      </w:pPr>
    </w:lvl>
    <w:lvl w:ilvl="5" w:tplc="A3F68738">
      <w:start w:val="1"/>
      <w:numFmt w:val="lowerRoman"/>
      <w:lvlText w:val="%6."/>
      <w:lvlJc w:val="right"/>
      <w:pPr>
        <w:ind w:left="4320" w:hanging="180"/>
      </w:pPr>
    </w:lvl>
    <w:lvl w:ilvl="6" w:tplc="FA949476">
      <w:start w:val="1"/>
      <w:numFmt w:val="decimal"/>
      <w:lvlText w:val="%7."/>
      <w:lvlJc w:val="left"/>
      <w:pPr>
        <w:ind w:left="5040" w:hanging="360"/>
      </w:pPr>
    </w:lvl>
    <w:lvl w:ilvl="7" w:tplc="0DC47DD6">
      <w:start w:val="1"/>
      <w:numFmt w:val="lowerLetter"/>
      <w:lvlText w:val="%8."/>
      <w:lvlJc w:val="left"/>
      <w:pPr>
        <w:ind w:left="5760" w:hanging="360"/>
      </w:pPr>
    </w:lvl>
    <w:lvl w:ilvl="8" w:tplc="10E460A0">
      <w:start w:val="1"/>
      <w:numFmt w:val="lowerRoman"/>
      <w:lvlText w:val="%9."/>
      <w:lvlJc w:val="right"/>
      <w:pPr>
        <w:ind w:left="6480" w:hanging="180"/>
      </w:pPr>
    </w:lvl>
  </w:abstractNum>
  <w:abstractNum w:abstractNumId="20" w15:restartNumberingAfterBreak="0">
    <w:nsid w:val="5F4209CC"/>
    <w:multiLevelType w:val="hybridMultilevel"/>
    <w:tmpl w:val="864ECDAE"/>
    <w:lvl w:ilvl="0" w:tplc="1C3E00CA">
      <w:start w:val="1"/>
      <w:numFmt w:val="decimal"/>
      <w:lvlText w:val="%1."/>
      <w:lvlJc w:val="left"/>
      <w:pPr>
        <w:ind w:left="720" w:hanging="360"/>
      </w:pPr>
    </w:lvl>
    <w:lvl w:ilvl="1" w:tplc="B7E4140A">
      <w:start w:val="1"/>
      <w:numFmt w:val="lowerLetter"/>
      <w:lvlText w:val="%2."/>
      <w:lvlJc w:val="left"/>
      <w:pPr>
        <w:ind w:left="1440" w:hanging="360"/>
      </w:pPr>
    </w:lvl>
    <w:lvl w:ilvl="2" w:tplc="2FCE5FE2">
      <w:start w:val="1"/>
      <w:numFmt w:val="lowerRoman"/>
      <w:lvlText w:val="%3."/>
      <w:lvlJc w:val="right"/>
      <w:pPr>
        <w:ind w:left="2160" w:hanging="180"/>
      </w:pPr>
    </w:lvl>
    <w:lvl w:ilvl="3" w:tplc="F6607CCC">
      <w:start w:val="1"/>
      <w:numFmt w:val="decimal"/>
      <w:lvlText w:val="%4."/>
      <w:lvlJc w:val="left"/>
      <w:pPr>
        <w:ind w:left="2880" w:hanging="360"/>
      </w:pPr>
    </w:lvl>
    <w:lvl w:ilvl="4" w:tplc="0FDCCCEA">
      <w:start w:val="1"/>
      <w:numFmt w:val="lowerLetter"/>
      <w:lvlText w:val="%5."/>
      <w:lvlJc w:val="left"/>
      <w:pPr>
        <w:ind w:left="3600" w:hanging="360"/>
      </w:pPr>
    </w:lvl>
    <w:lvl w:ilvl="5" w:tplc="E1C62508">
      <w:start w:val="1"/>
      <w:numFmt w:val="lowerRoman"/>
      <w:lvlText w:val="%6."/>
      <w:lvlJc w:val="right"/>
      <w:pPr>
        <w:ind w:left="4320" w:hanging="180"/>
      </w:pPr>
    </w:lvl>
    <w:lvl w:ilvl="6" w:tplc="165632E4">
      <w:start w:val="1"/>
      <w:numFmt w:val="decimal"/>
      <w:lvlText w:val="%7."/>
      <w:lvlJc w:val="left"/>
      <w:pPr>
        <w:ind w:left="5040" w:hanging="360"/>
      </w:pPr>
    </w:lvl>
    <w:lvl w:ilvl="7" w:tplc="A656C824">
      <w:start w:val="1"/>
      <w:numFmt w:val="lowerLetter"/>
      <w:lvlText w:val="%8."/>
      <w:lvlJc w:val="left"/>
      <w:pPr>
        <w:ind w:left="5760" w:hanging="360"/>
      </w:pPr>
    </w:lvl>
    <w:lvl w:ilvl="8" w:tplc="87BEFC5C">
      <w:start w:val="1"/>
      <w:numFmt w:val="lowerRoman"/>
      <w:lvlText w:val="%9."/>
      <w:lvlJc w:val="right"/>
      <w:pPr>
        <w:ind w:left="6480" w:hanging="180"/>
      </w:pPr>
    </w:lvl>
  </w:abstractNum>
  <w:abstractNum w:abstractNumId="21" w15:restartNumberingAfterBreak="0">
    <w:nsid w:val="6486C970"/>
    <w:multiLevelType w:val="hybridMultilevel"/>
    <w:tmpl w:val="2AA45396"/>
    <w:lvl w:ilvl="0" w:tplc="FA4833CE">
      <w:start w:val="1"/>
      <w:numFmt w:val="decimal"/>
      <w:lvlText w:val="%1."/>
      <w:lvlJc w:val="left"/>
      <w:pPr>
        <w:ind w:left="720" w:hanging="360"/>
      </w:pPr>
    </w:lvl>
    <w:lvl w:ilvl="1" w:tplc="F22E5CB0">
      <w:start w:val="1"/>
      <w:numFmt w:val="lowerLetter"/>
      <w:lvlText w:val="%2."/>
      <w:lvlJc w:val="left"/>
      <w:pPr>
        <w:ind w:left="1440" w:hanging="360"/>
      </w:pPr>
    </w:lvl>
    <w:lvl w:ilvl="2" w:tplc="583EC96C">
      <w:start w:val="1"/>
      <w:numFmt w:val="lowerRoman"/>
      <w:lvlText w:val="%3."/>
      <w:lvlJc w:val="right"/>
      <w:pPr>
        <w:ind w:left="2160" w:hanging="180"/>
      </w:pPr>
    </w:lvl>
    <w:lvl w:ilvl="3" w:tplc="E9E6CF4A">
      <w:start w:val="1"/>
      <w:numFmt w:val="decimal"/>
      <w:lvlText w:val="%4."/>
      <w:lvlJc w:val="left"/>
      <w:pPr>
        <w:ind w:left="2880" w:hanging="360"/>
      </w:pPr>
    </w:lvl>
    <w:lvl w:ilvl="4" w:tplc="CD48C1CE">
      <w:start w:val="1"/>
      <w:numFmt w:val="lowerLetter"/>
      <w:lvlText w:val="%5."/>
      <w:lvlJc w:val="left"/>
      <w:pPr>
        <w:ind w:left="3600" w:hanging="360"/>
      </w:pPr>
    </w:lvl>
    <w:lvl w:ilvl="5" w:tplc="7D5CB14C">
      <w:start w:val="1"/>
      <w:numFmt w:val="lowerRoman"/>
      <w:lvlText w:val="%6."/>
      <w:lvlJc w:val="right"/>
      <w:pPr>
        <w:ind w:left="4320" w:hanging="180"/>
      </w:pPr>
    </w:lvl>
    <w:lvl w:ilvl="6" w:tplc="30E4048A">
      <w:start w:val="1"/>
      <w:numFmt w:val="decimal"/>
      <w:lvlText w:val="%7."/>
      <w:lvlJc w:val="left"/>
      <w:pPr>
        <w:ind w:left="5040" w:hanging="360"/>
      </w:pPr>
    </w:lvl>
    <w:lvl w:ilvl="7" w:tplc="8848A068">
      <w:start w:val="1"/>
      <w:numFmt w:val="lowerLetter"/>
      <w:lvlText w:val="%8."/>
      <w:lvlJc w:val="left"/>
      <w:pPr>
        <w:ind w:left="5760" w:hanging="360"/>
      </w:pPr>
    </w:lvl>
    <w:lvl w:ilvl="8" w:tplc="23C6C672">
      <w:start w:val="1"/>
      <w:numFmt w:val="lowerRoman"/>
      <w:lvlText w:val="%9."/>
      <w:lvlJc w:val="right"/>
      <w:pPr>
        <w:ind w:left="6480" w:hanging="180"/>
      </w:pPr>
    </w:lvl>
  </w:abstractNum>
  <w:abstractNum w:abstractNumId="22" w15:restartNumberingAfterBreak="0">
    <w:nsid w:val="64F14051"/>
    <w:multiLevelType w:val="hybridMultilevel"/>
    <w:tmpl w:val="401CF7DA"/>
    <w:lvl w:ilvl="0" w:tplc="F37A2842">
      <w:start w:val="1"/>
      <w:numFmt w:val="decimal"/>
      <w:lvlText w:val="%1."/>
      <w:lvlJc w:val="left"/>
      <w:pPr>
        <w:ind w:left="720" w:hanging="360"/>
      </w:pPr>
    </w:lvl>
    <w:lvl w:ilvl="1" w:tplc="DC3A1EFC">
      <w:start w:val="1"/>
      <w:numFmt w:val="lowerLetter"/>
      <w:lvlText w:val="%2."/>
      <w:lvlJc w:val="left"/>
      <w:pPr>
        <w:ind w:left="1440" w:hanging="360"/>
      </w:pPr>
    </w:lvl>
    <w:lvl w:ilvl="2" w:tplc="320ECBB0">
      <w:start w:val="1"/>
      <w:numFmt w:val="lowerRoman"/>
      <w:lvlText w:val="%3."/>
      <w:lvlJc w:val="right"/>
      <w:pPr>
        <w:ind w:left="2160" w:hanging="180"/>
      </w:pPr>
    </w:lvl>
    <w:lvl w:ilvl="3" w:tplc="C4E8B19E">
      <w:start w:val="1"/>
      <w:numFmt w:val="decimal"/>
      <w:lvlText w:val="%4."/>
      <w:lvlJc w:val="left"/>
      <w:pPr>
        <w:ind w:left="2880" w:hanging="360"/>
      </w:pPr>
    </w:lvl>
    <w:lvl w:ilvl="4" w:tplc="9AA64820">
      <w:start w:val="1"/>
      <w:numFmt w:val="lowerLetter"/>
      <w:lvlText w:val="%5."/>
      <w:lvlJc w:val="left"/>
      <w:pPr>
        <w:ind w:left="3600" w:hanging="360"/>
      </w:pPr>
    </w:lvl>
    <w:lvl w:ilvl="5" w:tplc="7CA8C7B2">
      <w:start w:val="1"/>
      <w:numFmt w:val="lowerRoman"/>
      <w:lvlText w:val="%6."/>
      <w:lvlJc w:val="right"/>
      <w:pPr>
        <w:ind w:left="4320" w:hanging="180"/>
      </w:pPr>
    </w:lvl>
    <w:lvl w:ilvl="6" w:tplc="7522F5C4">
      <w:start w:val="1"/>
      <w:numFmt w:val="decimal"/>
      <w:lvlText w:val="%7."/>
      <w:lvlJc w:val="left"/>
      <w:pPr>
        <w:ind w:left="5040" w:hanging="360"/>
      </w:pPr>
    </w:lvl>
    <w:lvl w:ilvl="7" w:tplc="F8C8A5FE">
      <w:start w:val="1"/>
      <w:numFmt w:val="lowerLetter"/>
      <w:lvlText w:val="%8."/>
      <w:lvlJc w:val="left"/>
      <w:pPr>
        <w:ind w:left="5760" w:hanging="360"/>
      </w:pPr>
    </w:lvl>
    <w:lvl w:ilvl="8" w:tplc="AE44DA9C">
      <w:start w:val="1"/>
      <w:numFmt w:val="lowerRoman"/>
      <w:lvlText w:val="%9."/>
      <w:lvlJc w:val="right"/>
      <w:pPr>
        <w:ind w:left="6480" w:hanging="180"/>
      </w:pPr>
    </w:lvl>
  </w:abstractNum>
  <w:abstractNum w:abstractNumId="23" w15:restartNumberingAfterBreak="0">
    <w:nsid w:val="75E253B0"/>
    <w:multiLevelType w:val="hybridMultilevel"/>
    <w:tmpl w:val="2F2E5B14"/>
    <w:lvl w:ilvl="0" w:tplc="A0820ABA">
      <w:start w:val="1"/>
      <w:numFmt w:val="decimal"/>
      <w:lvlText w:val="%1."/>
      <w:lvlJc w:val="left"/>
      <w:pPr>
        <w:ind w:left="720" w:hanging="360"/>
      </w:pPr>
    </w:lvl>
    <w:lvl w:ilvl="1" w:tplc="EC0C51E8">
      <w:start w:val="1"/>
      <w:numFmt w:val="lowerLetter"/>
      <w:lvlText w:val="%2."/>
      <w:lvlJc w:val="left"/>
      <w:pPr>
        <w:ind w:left="1440" w:hanging="360"/>
      </w:pPr>
    </w:lvl>
    <w:lvl w:ilvl="2" w:tplc="9EE0695A">
      <w:start w:val="1"/>
      <w:numFmt w:val="lowerRoman"/>
      <w:lvlText w:val="%3."/>
      <w:lvlJc w:val="right"/>
      <w:pPr>
        <w:ind w:left="2160" w:hanging="180"/>
      </w:pPr>
    </w:lvl>
    <w:lvl w:ilvl="3" w:tplc="FFC6E98E">
      <w:start w:val="1"/>
      <w:numFmt w:val="decimal"/>
      <w:lvlText w:val="%4."/>
      <w:lvlJc w:val="left"/>
      <w:pPr>
        <w:ind w:left="2880" w:hanging="360"/>
      </w:pPr>
    </w:lvl>
    <w:lvl w:ilvl="4" w:tplc="7D7A12AC">
      <w:start w:val="1"/>
      <w:numFmt w:val="lowerLetter"/>
      <w:lvlText w:val="%5."/>
      <w:lvlJc w:val="left"/>
      <w:pPr>
        <w:ind w:left="3600" w:hanging="360"/>
      </w:pPr>
    </w:lvl>
    <w:lvl w:ilvl="5" w:tplc="A1548EC0">
      <w:start w:val="1"/>
      <w:numFmt w:val="lowerRoman"/>
      <w:lvlText w:val="%6."/>
      <w:lvlJc w:val="right"/>
      <w:pPr>
        <w:ind w:left="4320" w:hanging="180"/>
      </w:pPr>
    </w:lvl>
    <w:lvl w:ilvl="6" w:tplc="BFEE8FCA">
      <w:start w:val="1"/>
      <w:numFmt w:val="decimal"/>
      <w:lvlText w:val="%7."/>
      <w:lvlJc w:val="left"/>
      <w:pPr>
        <w:ind w:left="5040" w:hanging="360"/>
      </w:pPr>
    </w:lvl>
    <w:lvl w:ilvl="7" w:tplc="D640EAA6">
      <w:start w:val="1"/>
      <w:numFmt w:val="lowerLetter"/>
      <w:lvlText w:val="%8."/>
      <w:lvlJc w:val="left"/>
      <w:pPr>
        <w:ind w:left="5760" w:hanging="360"/>
      </w:pPr>
    </w:lvl>
    <w:lvl w:ilvl="8" w:tplc="5F50E270">
      <w:start w:val="1"/>
      <w:numFmt w:val="lowerRoman"/>
      <w:lvlText w:val="%9."/>
      <w:lvlJc w:val="right"/>
      <w:pPr>
        <w:ind w:left="6480" w:hanging="180"/>
      </w:pPr>
    </w:lvl>
  </w:abstractNum>
  <w:abstractNum w:abstractNumId="24" w15:restartNumberingAfterBreak="0">
    <w:nsid w:val="78C839BE"/>
    <w:multiLevelType w:val="hybridMultilevel"/>
    <w:tmpl w:val="D7FED444"/>
    <w:lvl w:ilvl="0" w:tplc="E272C064">
      <w:start w:val="1"/>
      <w:numFmt w:val="decimal"/>
      <w:lvlText w:val="%1."/>
      <w:lvlJc w:val="left"/>
      <w:pPr>
        <w:ind w:left="720" w:hanging="360"/>
      </w:pPr>
    </w:lvl>
    <w:lvl w:ilvl="1" w:tplc="397CD570">
      <w:start w:val="1"/>
      <w:numFmt w:val="lowerLetter"/>
      <w:lvlText w:val="%2."/>
      <w:lvlJc w:val="left"/>
      <w:pPr>
        <w:ind w:left="1440" w:hanging="360"/>
      </w:pPr>
    </w:lvl>
    <w:lvl w:ilvl="2" w:tplc="E752DDD0">
      <w:start w:val="1"/>
      <w:numFmt w:val="lowerRoman"/>
      <w:lvlText w:val="%3."/>
      <w:lvlJc w:val="right"/>
      <w:pPr>
        <w:ind w:left="2160" w:hanging="180"/>
      </w:pPr>
    </w:lvl>
    <w:lvl w:ilvl="3" w:tplc="078E2F96">
      <w:start w:val="1"/>
      <w:numFmt w:val="decimal"/>
      <w:lvlText w:val="%4."/>
      <w:lvlJc w:val="left"/>
      <w:pPr>
        <w:ind w:left="2880" w:hanging="360"/>
      </w:pPr>
    </w:lvl>
    <w:lvl w:ilvl="4" w:tplc="1C1A8BE8">
      <w:start w:val="1"/>
      <w:numFmt w:val="lowerLetter"/>
      <w:lvlText w:val="%5."/>
      <w:lvlJc w:val="left"/>
      <w:pPr>
        <w:ind w:left="3600" w:hanging="360"/>
      </w:pPr>
    </w:lvl>
    <w:lvl w:ilvl="5" w:tplc="BE5A208A">
      <w:start w:val="1"/>
      <w:numFmt w:val="lowerRoman"/>
      <w:lvlText w:val="%6."/>
      <w:lvlJc w:val="right"/>
      <w:pPr>
        <w:ind w:left="4320" w:hanging="180"/>
      </w:pPr>
    </w:lvl>
    <w:lvl w:ilvl="6" w:tplc="AFC2598A">
      <w:start w:val="1"/>
      <w:numFmt w:val="decimal"/>
      <w:lvlText w:val="%7."/>
      <w:lvlJc w:val="left"/>
      <w:pPr>
        <w:ind w:left="5040" w:hanging="360"/>
      </w:pPr>
    </w:lvl>
    <w:lvl w:ilvl="7" w:tplc="56B851E6">
      <w:start w:val="1"/>
      <w:numFmt w:val="lowerLetter"/>
      <w:lvlText w:val="%8."/>
      <w:lvlJc w:val="left"/>
      <w:pPr>
        <w:ind w:left="5760" w:hanging="360"/>
      </w:pPr>
    </w:lvl>
    <w:lvl w:ilvl="8" w:tplc="5F582BB4">
      <w:start w:val="1"/>
      <w:numFmt w:val="lowerRoman"/>
      <w:lvlText w:val="%9."/>
      <w:lvlJc w:val="right"/>
      <w:pPr>
        <w:ind w:left="6480" w:hanging="180"/>
      </w:pPr>
    </w:lvl>
  </w:abstractNum>
  <w:abstractNum w:abstractNumId="25" w15:restartNumberingAfterBreak="0">
    <w:nsid w:val="78EB1795"/>
    <w:multiLevelType w:val="hybridMultilevel"/>
    <w:tmpl w:val="664E1B80"/>
    <w:lvl w:ilvl="0" w:tplc="77BA9BC0">
      <w:start w:val="1"/>
      <w:numFmt w:val="decimal"/>
      <w:lvlText w:val="%1."/>
      <w:lvlJc w:val="left"/>
      <w:pPr>
        <w:ind w:left="720" w:hanging="360"/>
      </w:pPr>
    </w:lvl>
    <w:lvl w:ilvl="1" w:tplc="AA563D24">
      <w:start w:val="1"/>
      <w:numFmt w:val="lowerLetter"/>
      <w:lvlText w:val="%2."/>
      <w:lvlJc w:val="left"/>
      <w:pPr>
        <w:ind w:left="1440" w:hanging="360"/>
      </w:pPr>
    </w:lvl>
    <w:lvl w:ilvl="2" w:tplc="1496019C">
      <w:start w:val="1"/>
      <w:numFmt w:val="lowerRoman"/>
      <w:lvlText w:val="%3."/>
      <w:lvlJc w:val="right"/>
      <w:pPr>
        <w:ind w:left="2160" w:hanging="180"/>
      </w:pPr>
    </w:lvl>
    <w:lvl w:ilvl="3" w:tplc="36FE1B6C">
      <w:start w:val="1"/>
      <w:numFmt w:val="decimal"/>
      <w:lvlText w:val="%4."/>
      <w:lvlJc w:val="left"/>
      <w:pPr>
        <w:ind w:left="2880" w:hanging="360"/>
      </w:pPr>
    </w:lvl>
    <w:lvl w:ilvl="4" w:tplc="40AC8108">
      <w:start w:val="1"/>
      <w:numFmt w:val="lowerLetter"/>
      <w:lvlText w:val="%5."/>
      <w:lvlJc w:val="left"/>
      <w:pPr>
        <w:ind w:left="3600" w:hanging="360"/>
      </w:pPr>
    </w:lvl>
    <w:lvl w:ilvl="5" w:tplc="95B6EEB6">
      <w:start w:val="1"/>
      <w:numFmt w:val="lowerRoman"/>
      <w:lvlText w:val="%6."/>
      <w:lvlJc w:val="right"/>
      <w:pPr>
        <w:ind w:left="4320" w:hanging="180"/>
      </w:pPr>
    </w:lvl>
    <w:lvl w:ilvl="6" w:tplc="778CC2C0">
      <w:start w:val="1"/>
      <w:numFmt w:val="decimal"/>
      <w:lvlText w:val="%7."/>
      <w:lvlJc w:val="left"/>
      <w:pPr>
        <w:ind w:left="5040" w:hanging="360"/>
      </w:pPr>
    </w:lvl>
    <w:lvl w:ilvl="7" w:tplc="DB782032">
      <w:start w:val="1"/>
      <w:numFmt w:val="lowerLetter"/>
      <w:lvlText w:val="%8."/>
      <w:lvlJc w:val="left"/>
      <w:pPr>
        <w:ind w:left="5760" w:hanging="360"/>
      </w:pPr>
    </w:lvl>
    <w:lvl w:ilvl="8" w:tplc="A63A7E40">
      <w:start w:val="1"/>
      <w:numFmt w:val="lowerRoman"/>
      <w:lvlText w:val="%9."/>
      <w:lvlJc w:val="right"/>
      <w:pPr>
        <w:ind w:left="6480" w:hanging="180"/>
      </w:pPr>
    </w:lvl>
  </w:abstractNum>
  <w:num w:numId="1">
    <w:abstractNumId w:val="17"/>
  </w:num>
  <w:num w:numId="2">
    <w:abstractNumId w:val="4"/>
  </w:num>
  <w:num w:numId="3">
    <w:abstractNumId w:val="12"/>
  </w:num>
  <w:num w:numId="4">
    <w:abstractNumId w:val="6"/>
  </w:num>
  <w:num w:numId="5">
    <w:abstractNumId w:val="22"/>
  </w:num>
  <w:num w:numId="6">
    <w:abstractNumId w:val="21"/>
  </w:num>
  <w:num w:numId="7">
    <w:abstractNumId w:val="13"/>
  </w:num>
  <w:num w:numId="8">
    <w:abstractNumId w:val="5"/>
  </w:num>
  <w:num w:numId="9">
    <w:abstractNumId w:val="16"/>
  </w:num>
  <w:num w:numId="10">
    <w:abstractNumId w:val="25"/>
  </w:num>
  <w:num w:numId="11">
    <w:abstractNumId w:val="15"/>
  </w:num>
  <w:num w:numId="12">
    <w:abstractNumId w:val="0"/>
  </w:num>
  <w:num w:numId="13">
    <w:abstractNumId w:val="20"/>
  </w:num>
  <w:num w:numId="14">
    <w:abstractNumId w:val="9"/>
  </w:num>
  <w:num w:numId="15">
    <w:abstractNumId w:val="8"/>
  </w:num>
  <w:num w:numId="16">
    <w:abstractNumId w:val="10"/>
  </w:num>
  <w:num w:numId="17">
    <w:abstractNumId w:val="14"/>
  </w:num>
  <w:num w:numId="18">
    <w:abstractNumId w:val="3"/>
  </w:num>
  <w:num w:numId="19">
    <w:abstractNumId w:val="19"/>
  </w:num>
  <w:num w:numId="20">
    <w:abstractNumId w:val="23"/>
  </w:num>
  <w:num w:numId="21">
    <w:abstractNumId w:val="2"/>
  </w:num>
  <w:num w:numId="22">
    <w:abstractNumId w:val="18"/>
  </w:num>
  <w:num w:numId="23">
    <w:abstractNumId w:val="7"/>
  </w:num>
  <w:num w:numId="24">
    <w:abstractNumId w:val="11"/>
  </w:num>
  <w:num w:numId="25">
    <w:abstractNumId w:val="1"/>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889525C"/>
    <w:rsid w:val="007933F0"/>
    <w:rsid w:val="008D335C"/>
    <w:rsid w:val="1889525C"/>
    <w:rsid w:val="7D9883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9525C"/>
  <w15:chartTrackingRefBased/>
  <w15:docId w15:val="{0B9790C4-A257-42B9-ADD4-D3A859FE8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cbi.nlm.nih.gov/pmc/articles/PMC4390214/" TargetMode="External"/><Relationship Id="rId18" Type="http://schemas.openxmlformats.org/officeDocument/2006/relationships/hyperlink" Target="https://www.infraredsauna.co.uk/resources/what-is-chromotherapy" TargetMode="External"/><Relationship Id="rId26" Type="http://schemas.openxmlformats.org/officeDocument/2006/relationships/hyperlink" Target="https://www.hindawi.com/journals/ecam/2018/1857413/" TargetMode="External"/><Relationship Id="rId3" Type="http://schemas.openxmlformats.org/officeDocument/2006/relationships/settings" Target="settings.xml"/><Relationship Id="rId21" Type="http://schemas.openxmlformats.org/officeDocument/2006/relationships/hyperlink" Target="https://www.ncbi.nlm.nih.gov/pmc/articles/PMC7147972/" TargetMode="External"/><Relationship Id="rId7" Type="http://schemas.openxmlformats.org/officeDocument/2006/relationships/hyperlink" Target="https://knowledge4policy.ec.europa.eu/health-promotion-knowledge-gateway/cost-non-communicable-diseases-eu_en" TargetMode="External"/><Relationship Id="rId12" Type="http://schemas.openxmlformats.org/officeDocument/2006/relationships/hyperlink" Target="https://phclinic.com.au/infrared-sauna-fyi/" TargetMode="External"/><Relationship Id="rId17" Type="http://schemas.openxmlformats.org/officeDocument/2006/relationships/hyperlink" Target="https://www.nasa.gov/topics/nasalife/features/heals.html" TargetMode="External"/><Relationship Id="rId25" Type="http://schemas.openxmlformats.org/officeDocument/2006/relationships/hyperlink" Target="https://www.who.int/news-room/fact-sheets/detail/musculoskeletal-conditions" TargetMode="External"/><Relationship Id="R4c61c05706fb4031" Type="http://schemas.microsoft.com/office/2020/10/relationships/intelligence" Target="intelligence2.xml"/><Relationship Id="rId2" Type="http://schemas.openxmlformats.org/officeDocument/2006/relationships/styles" Target="styles.xml"/><Relationship Id="rId16" Type="http://schemas.openxmlformats.org/officeDocument/2006/relationships/hyperlink" Target="https://www.ncbi.nlm.nih.gov/pmc/articles/PMC6041198/" TargetMode="External"/><Relationship Id="rId20" Type="http://schemas.openxmlformats.org/officeDocument/2006/relationships/hyperlink" Target="https://draxe.com/health/red-light-therapy/" TargetMode="External"/><Relationship Id="rId29" Type="http://schemas.openxmlformats.org/officeDocument/2006/relationships/hyperlink" Target="https://www.painphysicianjournal.com/current/pdf?article=NjMwNA%3D%3D&amp;journal=120" TargetMode="External"/><Relationship Id="rId1" Type="http://schemas.openxmlformats.org/officeDocument/2006/relationships/numbering" Target="numbering.xml"/><Relationship Id="rId6" Type="http://schemas.openxmlformats.org/officeDocument/2006/relationships/hyperlink" Target="https://www.who.int/health-topics/noncommunicable-diseases" TargetMode="External"/><Relationship Id="rId11" Type="http://schemas.openxmlformats.org/officeDocument/2006/relationships/hyperlink" Target="https://www.health.harvard.edu/blog/is-our-healthcare-system-broken-202107132542" TargetMode="External"/><Relationship Id="rId24" Type="http://schemas.openxmlformats.org/officeDocument/2006/relationships/hyperlink" Target="https://www.liebertpub.com/doi/pdf/10.1089/photob.2022.0041" TargetMode="External"/><Relationship Id="rId32" Type="http://schemas.openxmlformats.org/officeDocument/2006/relationships/theme" Target="theme/theme1.xml"/><Relationship Id="rId5" Type="http://schemas.openxmlformats.org/officeDocument/2006/relationships/hyperlink" Target="https://www.who.int/health-topics/noncommunicable-diseases" TargetMode="External"/><Relationship Id="rId15" Type="http://schemas.openxmlformats.org/officeDocument/2006/relationships/hyperlink" Target="https://my.clevelandclinic.org/health/articles/22114-red-light-therapy" TargetMode="External"/><Relationship Id="rId23" Type="http://schemas.openxmlformats.org/officeDocument/2006/relationships/hyperlink" Target="https://www.sciencedirect.com/topics/medicine-and-dentistry/heat-shock-response" TargetMode="External"/><Relationship Id="rId28" Type="http://schemas.openxmlformats.org/officeDocument/2006/relationships/hyperlink" Target="https://www.sciencedirect.com/science/article/abs/pii/S1751616113002993" TargetMode="External"/><Relationship Id="rId10" Type="http://schemas.openxmlformats.org/officeDocument/2006/relationships/hyperlink" Target="https://www.nuffieldtrust.org.uk/news-item/tackling-backlogs-no-easy-feat-for-nhs-on-its-knees" TargetMode="External"/><Relationship Id="rId19" Type="http://schemas.openxmlformats.org/officeDocument/2006/relationships/hyperlink" Target="https://health.clevelandclinic.org/infrared-sauna-benefits/"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tatista.com/statistics/273418/unadjusted-monthly-inflation-rate-in-the-us/" TargetMode="External"/><Relationship Id="rId14" Type="http://schemas.openxmlformats.org/officeDocument/2006/relationships/hyperlink" Target="https://www.ncbi.nlm.nih.gov/pmc/articles/PMC5523874/" TargetMode="External"/><Relationship Id="rId22" Type="http://schemas.openxmlformats.org/officeDocument/2006/relationships/hyperlink" Target="https://www.sciencedaily.com/releases/2003/01/030124073714.htm" TargetMode="External"/><Relationship Id="rId27" Type="http://schemas.openxmlformats.org/officeDocument/2006/relationships/hyperlink" Target="https://pubmed.ncbi.nlm.nih.gov/15165387/" TargetMode="External"/><Relationship Id="rId30" Type="http://schemas.openxmlformats.org/officeDocument/2006/relationships/hyperlink" Target="https://www.ncbi.nlm.nih.gov/pmc/articles/PMC5240031/" TargetMode="External"/><Relationship Id="rId8" Type="http://schemas.openxmlformats.org/officeDocument/2006/relationships/hyperlink" Target="https://www.statista.com/topics/9121/cost-of-living-crisis-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1802</Words>
  <Characters>10277</Characters>
  <Application>Microsoft Office Word</Application>
  <DocSecurity>0</DocSecurity>
  <Lines>85</Lines>
  <Paragraphs>24</Paragraphs>
  <ScaleCrop>false</ScaleCrop>
  <Company/>
  <LinksUpToDate>false</LinksUpToDate>
  <CharactersWithSpaces>12055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2</cp:revision>
  <dcterms:created xsi:type="dcterms:W3CDTF">2023-08-20T23:19:00Z</dcterms:created>
  <dcterms:modified xsi:type="dcterms:W3CDTF">2023-08-21T23:48:00Z</dcterms:modified>
</cp:coreProperties>
</file>