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5EA7B" w14:textId="10F7190B" w:rsidR="00350886" w:rsidRPr="00DD2776" w:rsidRDefault="6F3E932B" w:rsidP="00DD2776">
      <w:pPr>
        <w:spacing w:after="0"/>
        <w:jc w:val="center"/>
        <w:rPr>
          <w:rFonts w:eastAsiaTheme="minorEastAsia"/>
          <w:b/>
          <w:bCs/>
          <w:sz w:val="40"/>
          <w:szCs w:val="40"/>
        </w:rPr>
      </w:pPr>
      <w:r w:rsidRPr="00DD2776">
        <w:rPr>
          <w:rFonts w:eastAsiaTheme="minorEastAsia"/>
          <w:b/>
          <w:bCs/>
          <w:sz w:val="40"/>
          <w:szCs w:val="40"/>
        </w:rPr>
        <w:t>What are the risks of infrared saunas</w:t>
      </w:r>
    </w:p>
    <w:p w14:paraId="2C078E63" w14:textId="36506F4E" w:rsidR="00350886" w:rsidRDefault="00350886" w:rsidP="6F3E932B">
      <w:pPr>
        <w:rPr>
          <w:rFonts w:eastAsiaTheme="minorEastAsia"/>
          <w:sz w:val="28"/>
          <w:szCs w:val="28"/>
        </w:rPr>
      </w:pPr>
    </w:p>
    <w:p w14:paraId="2F53098E" w14:textId="068B2C17" w:rsidR="6F3E932B" w:rsidRDefault="6F3E932B" w:rsidP="00DD2776">
      <w:pPr>
        <w:jc w:val="both"/>
        <w:rPr>
          <w:rFonts w:eastAsiaTheme="minorEastAsia"/>
          <w:sz w:val="28"/>
          <w:szCs w:val="28"/>
        </w:rPr>
      </w:pPr>
      <w:bookmarkStart w:id="0" w:name="_GoBack"/>
      <w:r w:rsidRPr="6F3E932B">
        <w:rPr>
          <w:rFonts w:eastAsiaTheme="minorEastAsia"/>
          <w:sz w:val="28"/>
          <w:szCs w:val="28"/>
        </w:rPr>
        <w:t>In the last few years, infra-red saunas have become more popular for those looking for ways to relax and for their therapeutic benefits. Sauna manufacturers, spa owners, and some health bloggers rave about their potential health benefits, including detoxification, pain relief, and improved cardiovascular function. However, like any wellness trend, it's essential to be aware of the potential risks before using infra-red saunas.</w:t>
      </w:r>
    </w:p>
    <w:p w14:paraId="135ECC16" w14:textId="679A3C0B" w:rsidR="6F3E932B" w:rsidRPr="00DD2776" w:rsidRDefault="6F3E932B" w:rsidP="00DD2776">
      <w:pPr>
        <w:jc w:val="both"/>
        <w:rPr>
          <w:rFonts w:eastAsiaTheme="minorEastAsia"/>
          <w:b/>
          <w:sz w:val="32"/>
          <w:szCs w:val="32"/>
        </w:rPr>
      </w:pPr>
      <w:r w:rsidRPr="00DD2776">
        <w:rPr>
          <w:rFonts w:eastAsiaTheme="minorEastAsia"/>
          <w:b/>
          <w:sz w:val="32"/>
          <w:szCs w:val="32"/>
        </w:rPr>
        <w:t>Contraindicated health conditions</w:t>
      </w:r>
    </w:p>
    <w:p w14:paraId="5F6B4FB5" w14:textId="13A57472" w:rsidR="6F3E932B" w:rsidRDefault="6F3E932B" w:rsidP="00DD2776">
      <w:pPr>
        <w:jc w:val="both"/>
        <w:rPr>
          <w:rFonts w:eastAsiaTheme="minorEastAsia"/>
          <w:sz w:val="28"/>
          <w:szCs w:val="28"/>
        </w:rPr>
      </w:pPr>
      <w:r w:rsidRPr="6F3E932B">
        <w:rPr>
          <w:rFonts w:eastAsiaTheme="minorEastAsia"/>
          <w:sz w:val="28"/>
          <w:szCs w:val="28"/>
        </w:rPr>
        <w:t xml:space="preserve">First of all, if an individual has any chronic health conditions, it is wise to check with a health professional or clinician before using an infra-red sauna. Most healthy people can easily tolerate the heat, but it is worth double-checking. Although it is worth mentioning that the heat in an infra-red sauna is not the same as in a regular sauna. The heat in an infra-red sauna comes from lamps and warms the body rather than the surrounding air. This heat penetrates the skin up to approximately two inches, which is the theory behind most of the therapeutic benefits (1). </w:t>
      </w:r>
    </w:p>
    <w:p w14:paraId="3320BB22" w14:textId="6A82F851" w:rsidR="6F3E932B" w:rsidRDefault="6F3E932B" w:rsidP="00DD2776">
      <w:pPr>
        <w:jc w:val="both"/>
        <w:rPr>
          <w:rFonts w:eastAsiaTheme="minorEastAsia"/>
          <w:sz w:val="28"/>
          <w:szCs w:val="28"/>
        </w:rPr>
      </w:pPr>
      <w:r w:rsidRPr="6F3E932B">
        <w:rPr>
          <w:rFonts w:eastAsiaTheme="minorEastAsia"/>
          <w:sz w:val="28"/>
          <w:szCs w:val="28"/>
        </w:rPr>
        <w:t xml:space="preserve">Coronary heart disease is a disease that affects the blood vessels linked to the heart. It is often caused by a build-up of plaques in the blood vessels, meaning that the blood supply struggles to get through. Individuals with this disease should not use saunas of any kind, as their blood pressure will drop, which can cause ischemia. In other words, the heart will get a reduced blood supply, which means it gets less oxygen and nutrients too (2). </w:t>
      </w:r>
    </w:p>
    <w:p w14:paraId="1CB0439E" w14:textId="0E1A68B2" w:rsidR="6F3E932B" w:rsidRDefault="6F3E932B" w:rsidP="00DD2776">
      <w:pPr>
        <w:jc w:val="both"/>
        <w:rPr>
          <w:rFonts w:eastAsiaTheme="minorEastAsia"/>
          <w:sz w:val="28"/>
          <w:szCs w:val="28"/>
          <w:highlight w:val="yellow"/>
        </w:rPr>
      </w:pPr>
      <w:r w:rsidRPr="6F3E932B">
        <w:rPr>
          <w:rFonts w:eastAsiaTheme="minorEastAsia"/>
          <w:sz w:val="28"/>
          <w:szCs w:val="28"/>
        </w:rPr>
        <w:t xml:space="preserve">Patients with multiple sclerosis should not use an infra-red sauna, as it can make their symptoms, especially fatigue, much worse (3). Likewise, patients who suffer from the autoimmune disease systemic lupus </w:t>
      </w:r>
      <w:r w:rsidR="00A8216F" w:rsidRPr="00A8216F">
        <w:rPr>
          <w:rFonts w:eastAsiaTheme="minorEastAsia"/>
          <w:sz w:val="28"/>
          <w:szCs w:val="28"/>
        </w:rPr>
        <w:t>erythematosus</w:t>
      </w:r>
      <w:r w:rsidRPr="6F3E932B">
        <w:rPr>
          <w:rFonts w:eastAsiaTheme="minorEastAsia"/>
          <w:sz w:val="28"/>
          <w:szCs w:val="28"/>
        </w:rPr>
        <w:t xml:space="preserve"> should not use saunas of any kind, especially not infra-red saunas, as they raise core body temperature (4). Lupus patients are immunocompromised, meaning that their immune systems are not as efficient as those of healthy individuals, and when their core temperature rises, it can make them more susceptible to infections and diseases that can be life threatening (5). </w:t>
      </w:r>
    </w:p>
    <w:p w14:paraId="390081D0" w14:textId="5734072E" w:rsidR="6F3E932B" w:rsidRDefault="00A8216F" w:rsidP="00DD2776">
      <w:pPr>
        <w:jc w:val="both"/>
        <w:rPr>
          <w:rFonts w:eastAsiaTheme="minorEastAsia"/>
          <w:sz w:val="28"/>
          <w:szCs w:val="28"/>
        </w:rPr>
      </w:pPr>
      <w:r w:rsidRPr="6F3E932B">
        <w:rPr>
          <w:rFonts w:eastAsiaTheme="minorEastAsia"/>
          <w:sz w:val="28"/>
          <w:szCs w:val="28"/>
        </w:rPr>
        <w:t>Hemophilia</w:t>
      </w:r>
      <w:r w:rsidR="6F3E932B" w:rsidRPr="6F3E932B">
        <w:rPr>
          <w:rFonts w:eastAsiaTheme="minorEastAsia"/>
          <w:sz w:val="28"/>
          <w:szCs w:val="28"/>
        </w:rPr>
        <w:t xml:space="preserve"> is a condition that means the blood does not clot properly (6). This can lead to heavy blood loss after surgery or an injury. Patients that have this condition </w:t>
      </w:r>
      <w:r w:rsidR="6F3E932B" w:rsidRPr="6F3E932B">
        <w:rPr>
          <w:rFonts w:eastAsiaTheme="minorEastAsia"/>
          <w:sz w:val="28"/>
          <w:szCs w:val="28"/>
        </w:rPr>
        <w:lastRenderedPageBreak/>
        <w:t xml:space="preserve">should, ideally, not use an infra-red sauna (4), as the rise in core body temperature causes the blood vessels to dilate, especially those near the surface of the skin. This is a risk for bleeding, especially if the individual accidentally fell or knocked themselves while in the sauna. </w:t>
      </w:r>
    </w:p>
    <w:p w14:paraId="3F77F39B" w14:textId="77777777" w:rsidR="00DD2776" w:rsidRDefault="00DD2776" w:rsidP="00DD2776">
      <w:pPr>
        <w:jc w:val="both"/>
        <w:rPr>
          <w:rFonts w:eastAsiaTheme="minorEastAsia"/>
          <w:sz w:val="28"/>
          <w:szCs w:val="28"/>
        </w:rPr>
      </w:pPr>
    </w:p>
    <w:p w14:paraId="41DE0CAB" w14:textId="183AEB1D" w:rsidR="6F3E932B" w:rsidRPr="00DD2776" w:rsidRDefault="6F3E932B" w:rsidP="00DD2776">
      <w:pPr>
        <w:jc w:val="both"/>
        <w:rPr>
          <w:rFonts w:eastAsiaTheme="minorEastAsia"/>
          <w:b/>
          <w:sz w:val="32"/>
          <w:szCs w:val="32"/>
        </w:rPr>
      </w:pPr>
      <w:r w:rsidRPr="00DD2776">
        <w:rPr>
          <w:rFonts w:eastAsiaTheme="minorEastAsia"/>
          <w:b/>
          <w:sz w:val="32"/>
          <w:szCs w:val="32"/>
        </w:rPr>
        <w:t>Skin conditions</w:t>
      </w:r>
    </w:p>
    <w:p w14:paraId="25CBB279" w14:textId="2F6B8E66" w:rsidR="6F3E932B" w:rsidRDefault="6F3E932B" w:rsidP="00DD2776">
      <w:pPr>
        <w:jc w:val="both"/>
        <w:rPr>
          <w:rFonts w:eastAsiaTheme="minorEastAsia"/>
          <w:sz w:val="28"/>
          <w:szCs w:val="28"/>
        </w:rPr>
      </w:pPr>
      <w:r w:rsidRPr="6F3E932B">
        <w:rPr>
          <w:rFonts w:eastAsiaTheme="minorEastAsia"/>
          <w:sz w:val="28"/>
          <w:szCs w:val="28"/>
        </w:rPr>
        <w:t xml:space="preserve">Individuals suffering from skin conditions such as psoriasis, dermatitis, and eczema can use infra-red saunas, but should check first with their doctor (7). The improved blood circulation during the sauna using an infra-red sauna can help with these conditions by reducing inflammation. However, the excess sweating experienced while in the sauna can also cause the area affected to become more irritated and lead to itchiness afterwards (8). </w:t>
      </w:r>
    </w:p>
    <w:p w14:paraId="4C42AC9B" w14:textId="77777777" w:rsidR="00DD2776" w:rsidRDefault="00DD2776" w:rsidP="00DD2776">
      <w:pPr>
        <w:jc w:val="both"/>
        <w:rPr>
          <w:rFonts w:eastAsiaTheme="minorEastAsia"/>
          <w:sz w:val="28"/>
          <w:szCs w:val="28"/>
          <w:highlight w:val="magenta"/>
        </w:rPr>
      </w:pPr>
    </w:p>
    <w:p w14:paraId="749E9819" w14:textId="03E3472F" w:rsidR="6F3E932B" w:rsidRPr="00DD2776" w:rsidRDefault="6F3E932B" w:rsidP="00DD2776">
      <w:pPr>
        <w:spacing w:after="0"/>
        <w:jc w:val="both"/>
        <w:rPr>
          <w:rFonts w:eastAsiaTheme="minorEastAsia"/>
          <w:b/>
          <w:sz w:val="32"/>
          <w:szCs w:val="32"/>
        </w:rPr>
      </w:pPr>
      <w:r w:rsidRPr="00DD2776">
        <w:rPr>
          <w:rFonts w:eastAsiaTheme="minorEastAsia"/>
          <w:b/>
          <w:sz w:val="32"/>
          <w:szCs w:val="32"/>
        </w:rPr>
        <w:t xml:space="preserve">Pregnancy </w:t>
      </w:r>
    </w:p>
    <w:p w14:paraId="412E7C83" w14:textId="77777777" w:rsidR="00DD2776" w:rsidRDefault="00DD2776" w:rsidP="00DD2776">
      <w:pPr>
        <w:spacing w:after="0"/>
        <w:jc w:val="both"/>
        <w:rPr>
          <w:rFonts w:eastAsiaTheme="minorEastAsia"/>
          <w:sz w:val="28"/>
          <w:szCs w:val="28"/>
        </w:rPr>
      </w:pPr>
    </w:p>
    <w:p w14:paraId="11EE03B5" w14:textId="36E66CA5" w:rsidR="6F3E932B" w:rsidRDefault="6F3E932B" w:rsidP="00DD2776">
      <w:pPr>
        <w:jc w:val="both"/>
        <w:rPr>
          <w:rFonts w:eastAsiaTheme="minorEastAsia"/>
          <w:sz w:val="28"/>
          <w:szCs w:val="28"/>
          <w:highlight w:val="yellow"/>
        </w:rPr>
      </w:pPr>
      <w:r w:rsidRPr="6F3E932B">
        <w:rPr>
          <w:rFonts w:eastAsiaTheme="minorEastAsia"/>
          <w:sz w:val="28"/>
          <w:szCs w:val="28"/>
        </w:rPr>
        <w:t xml:space="preserve">Pregnant women should avoid using an infra-red sauna, especially during the first three months, known as the first trimester. This is because during the early stages of pregnancy, the brain, heart, and other vital organs of the foetus are still developing. Increasing the core body temperature can lead to hyperthermia, which, in turn, can lead to birth defects. This also includes taking hot baths or sitting in hot tubs. As well as the risk to the unborn child, women who are pregnant are often susceptible to lower blood pressure, dizziness, and dehydration, all of which can be made worse by an infra-red sauna (9). There will be plenty of time to relax in a sauna once the baby is born. </w:t>
      </w:r>
    </w:p>
    <w:p w14:paraId="73AFF86C" w14:textId="12EFBD18" w:rsidR="6F3E932B" w:rsidRDefault="6F3E932B" w:rsidP="00DD2776">
      <w:pPr>
        <w:jc w:val="both"/>
        <w:rPr>
          <w:rFonts w:eastAsiaTheme="minorEastAsia"/>
          <w:sz w:val="28"/>
          <w:szCs w:val="28"/>
          <w:highlight w:val="yellow"/>
        </w:rPr>
      </w:pPr>
      <w:r w:rsidRPr="6F3E932B">
        <w:rPr>
          <w:rFonts w:eastAsiaTheme="minorEastAsia"/>
          <w:sz w:val="28"/>
          <w:szCs w:val="28"/>
        </w:rPr>
        <w:t>When thinking about planning a pregnancy, it is vital that there are healthy eggs and plenty of sperm available. Therefore, it is best for those hoping to become fathers to avoid using saunas on a regular basis during this time. This is because using a sauna for just fifteen minutes, twice a week, for twelve weeks can reduce the amount of sperm, their concentration in semen, and their motility. It also increases abnormal sperm (10).</w:t>
      </w:r>
    </w:p>
    <w:p w14:paraId="67C6B5E4" w14:textId="77C95ED1" w:rsidR="6F3E932B" w:rsidRDefault="6F3E932B" w:rsidP="00DD2776">
      <w:pPr>
        <w:jc w:val="both"/>
        <w:rPr>
          <w:rFonts w:eastAsiaTheme="minorEastAsia"/>
          <w:sz w:val="28"/>
          <w:szCs w:val="28"/>
        </w:rPr>
      </w:pPr>
      <w:r w:rsidRPr="6F3E932B">
        <w:rPr>
          <w:rFonts w:eastAsiaTheme="minorEastAsia"/>
          <w:sz w:val="28"/>
          <w:szCs w:val="28"/>
        </w:rPr>
        <w:lastRenderedPageBreak/>
        <w:t>As well as chronic conditions or pregnancy, it is not advisable for children under five years of age, the elderly, or those with a fever to use an infra-red sauna (4). The elderly</w:t>
      </w:r>
      <w:bookmarkStart w:id="1" w:name="_Int_BrVnWMvo"/>
      <w:r w:rsidRPr="6F3E932B">
        <w:rPr>
          <w:rFonts w:eastAsiaTheme="minorEastAsia"/>
          <w:sz w:val="28"/>
          <w:szCs w:val="28"/>
        </w:rPr>
        <w:t>, in particular, are</w:t>
      </w:r>
      <w:bookmarkEnd w:id="1"/>
      <w:r w:rsidRPr="6F3E932B">
        <w:rPr>
          <w:rFonts w:eastAsiaTheme="minorEastAsia"/>
          <w:sz w:val="28"/>
          <w:szCs w:val="28"/>
        </w:rPr>
        <w:t xml:space="preserve"> more likely to become dehydrated and collapse.</w:t>
      </w:r>
    </w:p>
    <w:p w14:paraId="03476C25" w14:textId="77777777" w:rsidR="00DD2776" w:rsidRDefault="00DD2776" w:rsidP="00DD2776">
      <w:pPr>
        <w:jc w:val="both"/>
        <w:rPr>
          <w:rFonts w:eastAsiaTheme="minorEastAsia"/>
          <w:sz w:val="28"/>
          <w:szCs w:val="28"/>
        </w:rPr>
      </w:pPr>
    </w:p>
    <w:p w14:paraId="0FF235C8" w14:textId="7C08DD6E" w:rsidR="6F3E932B" w:rsidRPr="00DD2776" w:rsidRDefault="6F3E932B" w:rsidP="00DD2776">
      <w:pPr>
        <w:jc w:val="both"/>
        <w:rPr>
          <w:rFonts w:eastAsiaTheme="minorEastAsia"/>
          <w:b/>
          <w:sz w:val="32"/>
          <w:szCs w:val="32"/>
        </w:rPr>
      </w:pPr>
      <w:r w:rsidRPr="00DD2776">
        <w:rPr>
          <w:rFonts w:eastAsiaTheme="minorEastAsia"/>
          <w:b/>
          <w:sz w:val="32"/>
          <w:szCs w:val="32"/>
        </w:rPr>
        <w:t>Interaction with Medications</w:t>
      </w:r>
    </w:p>
    <w:p w14:paraId="1F2C3C01" w14:textId="3C2F7FE0" w:rsidR="6F3E932B" w:rsidRDefault="6F3E932B" w:rsidP="00DD2776">
      <w:pPr>
        <w:jc w:val="both"/>
        <w:rPr>
          <w:rFonts w:eastAsiaTheme="minorEastAsia"/>
          <w:sz w:val="28"/>
          <w:szCs w:val="28"/>
        </w:rPr>
      </w:pPr>
      <w:r w:rsidRPr="6F3E932B">
        <w:rPr>
          <w:rFonts w:eastAsiaTheme="minorEastAsia"/>
          <w:sz w:val="28"/>
          <w:szCs w:val="28"/>
        </w:rPr>
        <w:t xml:space="preserve">Certain medications can affect how the body responds to heat, potentially increasing the risk of adverse reactions in an infrared sauna. These include anti-depressants, </w:t>
      </w:r>
      <w:bookmarkStart w:id="2" w:name="_Int_Hm6QcvbX"/>
      <w:r w:rsidRPr="6F3E932B">
        <w:rPr>
          <w:rFonts w:eastAsiaTheme="minorEastAsia"/>
          <w:sz w:val="28"/>
          <w:szCs w:val="28"/>
        </w:rPr>
        <w:t>anti-histamines</w:t>
      </w:r>
      <w:bookmarkEnd w:id="2"/>
      <w:r w:rsidRPr="6F3E932B">
        <w:rPr>
          <w:rFonts w:eastAsiaTheme="minorEastAsia"/>
          <w:sz w:val="28"/>
          <w:szCs w:val="28"/>
        </w:rPr>
        <w:t xml:space="preserve">, anti-psychotic medications, medication for high blood pressure, and overactive bladder (11). The effect these medications can have may impact the body's ability to regulate temperature and may lead to overheating. </w:t>
      </w:r>
    </w:p>
    <w:p w14:paraId="071B426F" w14:textId="660C706D" w:rsidR="6F3E932B" w:rsidRDefault="6F3E932B" w:rsidP="00DD2776">
      <w:pPr>
        <w:jc w:val="both"/>
        <w:rPr>
          <w:rFonts w:eastAsiaTheme="minorEastAsia"/>
          <w:sz w:val="28"/>
          <w:szCs w:val="28"/>
        </w:rPr>
      </w:pPr>
      <w:r w:rsidRPr="6F3E932B">
        <w:rPr>
          <w:rFonts w:eastAsiaTheme="minorEastAsia"/>
          <w:sz w:val="28"/>
          <w:szCs w:val="28"/>
        </w:rPr>
        <w:t>The other consideration when taking medication is that the heat can affect how fast the medication gets absorbed into the body, due to the blood vessels dilating (4). For this reason, it is best to ask the opinion of your doctor or healthcare provider regarding whether the medication being taken is compatible with infra-red sauna use.</w:t>
      </w:r>
    </w:p>
    <w:p w14:paraId="0641ED28" w14:textId="77777777" w:rsidR="00DD2776" w:rsidRDefault="00DD2776" w:rsidP="00DD2776">
      <w:pPr>
        <w:jc w:val="both"/>
        <w:rPr>
          <w:rFonts w:eastAsiaTheme="minorEastAsia"/>
          <w:sz w:val="28"/>
          <w:szCs w:val="28"/>
        </w:rPr>
      </w:pPr>
    </w:p>
    <w:p w14:paraId="4A7173E6" w14:textId="3D601B73" w:rsidR="6F3E932B" w:rsidRPr="00DD2776" w:rsidRDefault="6F3E932B" w:rsidP="00DD2776">
      <w:pPr>
        <w:jc w:val="both"/>
        <w:rPr>
          <w:rFonts w:eastAsiaTheme="minorEastAsia"/>
          <w:b/>
          <w:sz w:val="32"/>
          <w:szCs w:val="32"/>
        </w:rPr>
      </w:pPr>
      <w:r w:rsidRPr="00DD2776">
        <w:rPr>
          <w:rFonts w:eastAsiaTheme="minorEastAsia"/>
          <w:b/>
          <w:sz w:val="32"/>
          <w:szCs w:val="32"/>
        </w:rPr>
        <w:t>Avoid alcohol</w:t>
      </w:r>
    </w:p>
    <w:p w14:paraId="4DD8435A" w14:textId="0D32C6A1" w:rsidR="6F3E932B" w:rsidRDefault="6F3E932B" w:rsidP="00DD2776">
      <w:pPr>
        <w:jc w:val="both"/>
        <w:rPr>
          <w:rFonts w:eastAsiaTheme="minorEastAsia"/>
          <w:sz w:val="28"/>
          <w:szCs w:val="28"/>
          <w:highlight w:val="magenta"/>
        </w:rPr>
      </w:pPr>
      <w:r w:rsidRPr="6F3E932B">
        <w:rPr>
          <w:rFonts w:eastAsiaTheme="minorEastAsia"/>
          <w:sz w:val="28"/>
          <w:szCs w:val="28"/>
        </w:rPr>
        <w:t xml:space="preserve">Using an infra-red sauna may be part of a relaxing spa break for a therapeutic </w:t>
      </w:r>
      <w:bookmarkStart w:id="3" w:name="_Int_nGN7tEVk"/>
      <w:r w:rsidRPr="6F3E932B">
        <w:rPr>
          <w:rFonts w:eastAsiaTheme="minorEastAsia"/>
          <w:sz w:val="28"/>
          <w:szCs w:val="28"/>
        </w:rPr>
        <w:t>treat</w:t>
      </w:r>
      <w:bookmarkEnd w:id="3"/>
      <w:r w:rsidRPr="6F3E932B">
        <w:rPr>
          <w:rFonts w:eastAsiaTheme="minorEastAsia"/>
          <w:sz w:val="28"/>
          <w:szCs w:val="28"/>
        </w:rPr>
        <w:t>. However, although it may be tempting to drink alcohol while taking time out of a busy lifestyle, it is not recommended to drink alcoholic beverages before, and especially not during, infra-red sauna use. The health risks linked to alcohol when using an infra-red sauna range from something as simple as fainting through low blood pressure, to something as serious as death caused by hyperthermia due to the increased core body temperature. Is it worth the risk (8)?</w:t>
      </w:r>
    </w:p>
    <w:p w14:paraId="43CCC37D" w14:textId="0203290C" w:rsidR="6F3E932B" w:rsidRDefault="6F3E932B" w:rsidP="00DD2776">
      <w:pPr>
        <w:jc w:val="both"/>
        <w:rPr>
          <w:rFonts w:eastAsiaTheme="minorEastAsia"/>
          <w:sz w:val="28"/>
          <w:szCs w:val="28"/>
        </w:rPr>
      </w:pPr>
    </w:p>
    <w:p w14:paraId="6B16F905" w14:textId="0E3E90DD" w:rsidR="6F3E932B" w:rsidRPr="00DD2776" w:rsidRDefault="6F3E932B" w:rsidP="00DD2776">
      <w:pPr>
        <w:spacing w:after="0"/>
        <w:jc w:val="both"/>
        <w:rPr>
          <w:rFonts w:eastAsiaTheme="minorEastAsia"/>
          <w:b/>
          <w:sz w:val="32"/>
          <w:szCs w:val="32"/>
        </w:rPr>
      </w:pPr>
      <w:r w:rsidRPr="00DD2776">
        <w:rPr>
          <w:rFonts w:eastAsiaTheme="minorEastAsia"/>
          <w:b/>
          <w:sz w:val="32"/>
          <w:szCs w:val="32"/>
        </w:rPr>
        <w:t>Dehydration and heat stroke</w:t>
      </w:r>
    </w:p>
    <w:p w14:paraId="32C498AC" w14:textId="1CBDAD5E" w:rsidR="6F3E932B" w:rsidRDefault="6F3E932B" w:rsidP="00DD2776">
      <w:pPr>
        <w:jc w:val="both"/>
        <w:rPr>
          <w:rFonts w:eastAsiaTheme="minorEastAsia"/>
          <w:sz w:val="28"/>
          <w:szCs w:val="28"/>
        </w:rPr>
      </w:pPr>
      <w:r w:rsidRPr="6F3E932B">
        <w:rPr>
          <w:rFonts w:eastAsiaTheme="minorEastAsia"/>
          <w:sz w:val="28"/>
          <w:szCs w:val="28"/>
        </w:rPr>
        <w:t xml:space="preserve">Infra-red saunas produce radiant heat, which can cause excessive sweating and lead to dehydration and heatstroke if not managed properly (12).  The symptoms to watch out for are feeling dizzy and weak and nauseous. To reduce the risk of </w:t>
      </w:r>
      <w:r w:rsidRPr="6F3E932B">
        <w:rPr>
          <w:rFonts w:eastAsiaTheme="minorEastAsia"/>
          <w:sz w:val="28"/>
          <w:szCs w:val="28"/>
        </w:rPr>
        <w:lastRenderedPageBreak/>
        <w:t>dehydration or heat stroke, it is important to drink plenty of water before going into the infra-red sauna and to only stay in for ten to fifteen minutes at a time. It is also good practise to avoid alcohol (13), caffeine (14), and energy drinks (15) before using the sauna, as they can contribute to dehydration.</w:t>
      </w:r>
    </w:p>
    <w:p w14:paraId="203863EC" w14:textId="2A33BCB3" w:rsidR="6F3E932B" w:rsidRDefault="6F3E932B" w:rsidP="00DD2776">
      <w:pPr>
        <w:jc w:val="both"/>
        <w:rPr>
          <w:rFonts w:eastAsiaTheme="minorEastAsia"/>
          <w:sz w:val="28"/>
          <w:szCs w:val="28"/>
        </w:rPr>
      </w:pPr>
      <w:r w:rsidRPr="6F3E932B">
        <w:rPr>
          <w:rFonts w:eastAsiaTheme="minorEastAsia"/>
          <w:sz w:val="28"/>
          <w:szCs w:val="28"/>
        </w:rPr>
        <w:t xml:space="preserve">The easiest way to test how well the body is hydrated is to look at the colour of the urine. If adequately hydrated and safe to use an infra-red sauna, it should be clear or a very pale yellow colour (16). </w:t>
      </w:r>
    </w:p>
    <w:p w14:paraId="1DDAD61A" w14:textId="77777777" w:rsidR="00DD2776" w:rsidRDefault="00DD2776" w:rsidP="00DD2776">
      <w:pPr>
        <w:jc w:val="both"/>
        <w:rPr>
          <w:rFonts w:eastAsiaTheme="minorEastAsia"/>
          <w:sz w:val="28"/>
          <w:szCs w:val="28"/>
          <w:highlight w:val="yellow"/>
        </w:rPr>
      </w:pPr>
    </w:p>
    <w:p w14:paraId="501D14B2" w14:textId="2B3DEF79" w:rsidR="6F3E932B" w:rsidRPr="00DD2776" w:rsidRDefault="6F3E932B" w:rsidP="00DD2776">
      <w:pPr>
        <w:spacing w:after="0"/>
        <w:jc w:val="both"/>
        <w:rPr>
          <w:rFonts w:eastAsiaTheme="minorEastAsia"/>
          <w:b/>
          <w:sz w:val="32"/>
          <w:szCs w:val="32"/>
        </w:rPr>
      </w:pPr>
      <w:r w:rsidRPr="00DD2776">
        <w:rPr>
          <w:rFonts w:eastAsiaTheme="minorEastAsia"/>
          <w:b/>
          <w:sz w:val="32"/>
          <w:szCs w:val="32"/>
        </w:rPr>
        <w:t>Eye damage</w:t>
      </w:r>
    </w:p>
    <w:p w14:paraId="3CD38BC7" w14:textId="209BBA7D" w:rsidR="6F3E932B" w:rsidRDefault="6F3E932B" w:rsidP="00DD2776">
      <w:pPr>
        <w:jc w:val="both"/>
        <w:rPr>
          <w:rFonts w:eastAsiaTheme="minorEastAsia"/>
          <w:sz w:val="28"/>
          <w:szCs w:val="28"/>
        </w:rPr>
      </w:pPr>
      <w:r w:rsidRPr="6F3E932B">
        <w:rPr>
          <w:rFonts w:eastAsiaTheme="minorEastAsia"/>
          <w:sz w:val="28"/>
          <w:szCs w:val="28"/>
        </w:rPr>
        <w:t xml:space="preserve">Infra-red saunas produce electromagnetic radiation, including infra-red light, as the name suggests. Using an infra-red sauna too much for too long means there is repeated exposure to this radiation that could potentially damage the eyes. This can cause cataracts, swelling, inflammation, or, in extreme cases, haemorrhage (17). To mitigate this risk, avoid looking directly into the heat source and consider wearing protective eyewear that is specifically designed for sauna use. </w:t>
      </w:r>
    </w:p>
    <w:p w14:paraId="694B6631" w14:textId="35988198" w:rsidR="6F3E932B" w:rsidRDefault="6F3E932B" w:rsidP="00DD2776">
      <w:pPr>
        <w:spacing w:after="0"/>
        <w:jc w:val="both"/>
        <w:rPr>
          <w:rFonts w:eastAsiaTheme="minorEastAsia"/>
          <w:sz w:val="28"/>
          <w:szCs w:val="28"/>
        </w:rPr>
      </w:pPr>
      <w:r w:rsidRPr="6F3E932B">
        <w:rPr>
          <w:rFonts w:eastAsiaTheme="minorEastAsia"/>
          <w:sz w:val="28"/>
          <w:szCs w:val="28"/>
        </w:rPr>
        <w:t>Healthy men, women, and children who do not take medication on a regular basis should be able to enjoy the benefits of infra-red saunas with minimum risks. However, they must follow the guidelines for temperature control, the length of time, and how often they are using the infra-red sauna, as well as ensuring that they are adequately hydrated. If in doubt, consult with a medical professional!</w:t>
      </w:r>
    </w:p>
    <w:p w14:paraId="4C673E67" w14:textId="648077F7" w:rsidR="6F3E932B" w:rsidRDefault="6F3E932B" w:rsidP="6F3E932B">
      <w:pPr>
        <w:spacing w:after="0"/>
        <w:rPr>
          <w:rFonts w:eastAsiaTheme="minorEastAsia"/>
          <w:color w:val="374151"/>
          <w:sz w:val="28"/>
          <w:szCs w:val="28"/>
        </w:rPr>
      </w:pPr>
    </w:p>
    <w:p w14:paraId="147FEBEA" w14:textId="77777777" w:rsidR="00DD2776" w:rsidRDefault="00DD2776" w:rsidP="6F3E932B">
      <w:pPr>
        <w:spacing w:after="0"/>
        <w:rPr>
          <w:rFonts w:eastAsiaTheme="minorEastAsia"/>
          <w:color w:val="374151"/>
          <w:sz w:val="28"/>
          <w:szCs w:val="28"/>
          <w:highlight w:val="yellow"/>
        </w:rPr>
      </w:pPr>
    </w:p>
    <w:bookmarkEnd w:id="0"/>
    <w:p w14:paraId="7BB72408" w14:textId="6F546A53" w:rsidR="6F3E932B" w:rsidRDefault="6F3E932B" w:rsidP="6F3E932B">
      <w:pPr>
        <w:spacing w:after="0"/>
        <w:rPr>
          <w:rFonts w:eastAsiaTheme="minorEastAsia"/>
          <w:b/>
          <w:bCs/>
          <w:color w:val="374151"/>
          <w:sz w:val="28"/>
          <w:szCs w:val="28"/>
        </w:rPr>
      </w:pPr>
      <w:r w:rsidRPr="6F3E932B">
        <w:rPr>
          <w:rFonts w:eastAsiaTheme="minorEastAsia"/>
          <w:b/>
          <w:bCs/>
          <w:color w:val="374151"/>
          <w:sz w:val="28"/>
          <w:szCs w:val="28"/>
        </w:rPr>
        <w:t>References</w:t>
      </w:r>
    </w:p>
    <w:p w14:paraId="1E434F09" w14:textId="45E7F3C6" w:rsidR="6F3E932B" w:rsidRDefault="6F3E932B" w:rsidP="6F3E932B">
      <w:pPr>
        <w:spacing w:after="0"/>
        <w:rPr>
          <w:rFonts w:eastAsiaTheme="minorEastAsia"/>
          <w:color w:val="374151"/>
          <w:sz w:val="28"/>
          <w:szCs w:val="28"/>
        </w:rPr>
      </w:pPr>
    </w:p>
    <w:p w14:paraId="57331C16" w14:textId="0883C8A8" w:rsidR="6F3E932B" w:rsidRDefault="6F3E932B" w:rsidP="6F3E932B">
      <w:pPr>
        <w:pStyle w:val="ListParagraph"/>
        <w:numPr>
          <w:ilvl w:val="0"/>
          <w:numId w:val="16"/>
        </w:numPr>
        <w:rPr>
          <w:rFonts w:ascii="Calibri" w:eastAsia="Calibri" w:hAnsi="Calibri" w:cs="Calibri"/>
          <w:color w:val="374151"/>
          <w:sz w:val="28"/>
          <w:szCs w:val="28"/>
        </w:rPr>
      </w:pPr>
      <w:r w:rsidRPr="6F3E932B">
        <w:rPr>
          <w:rFonts w:ascii="Calibri" w:eastAsia="Calibri" w:hAnsi="Calibri" w:cs="Calibri"/>
          <w:color w:val="374151"/>
          <w:sz w:val="28"/>
          <w:szCs w:val="28"/>
        </w:rPr>
        <w:t xml:space="preserve">What is infrared heat </w:t>
      </w:r>
      <w:hyperlink r:id="rId5">
        <w:r w:rsidRPr="6F3E932B">
          <w:rPr>
            <w:rStyle w:val="Hyperlink"/>
            <w:rFonts w:ascii="Calibri" w:eastAsia="Calibri" w:hAnsi="Calibri" w:cs="Calibri"/>
            <w:sz w:val="28"/>
            <w:szCs w:val="28"/>
          </w:rPr>
          <w:t>https://infraredsauna.com/infrared-sauna-detox/</w:t>
        </w:r>
      </w:hyperlink>
      <w:r w:rsidRPr="6F3E932B">
        <w:rPr>
          <w:rFonts w:ascii="Calibri" w:eastAsia="Calibri" w:hAnsi="Calibri" w:cs="Calibri"/>
          <w:color w:val="374151"/>
          <w:sz w:val="28"/>
          <w:szCs w:val="28"/>
        </w:rPr>
        <w:t xml:space="preserve"> </w:t>
      </w:r>
    </w:p>
    <w:p w14:paraId="0D4E0BF0" w14:textId="42AE5C6E" w:rsidR="6F3E932B" w:rsidRDefault="6F3E932B" w:rsidP="6F3E932B">
      <w:pPr>
        <w:pStyle w:val="ListParagraph"/>
        <w:numPr>
          <w:ilvl w:val="0"/>
          <w:numId w:val="16"/>
        </w:numPr>
        <w:rPr>
          <w:rFonts w:ascii="Calibri" w:eastAsia="Calibri" w:hAnsi="Calibri" w:cs="Calibri"/>
          <w:color w:val="374151"/>
          <w:sz w:val="28"/>
          <w:szCs w:val="28"/>
        </w:rPr>
      </w:pPr>
      <w:r w:rsidRPr="6F3E932B">
        <w:rPr>
          <w:rFonts w:ascii="Calibri" w:eastAsia="Calibri" w:hAnsi="Calibri" w:cs="Calibri"/>
          <w:color w:val="374151"/>
          <w:sz w:val="28"/>
          <w:szCs w:val="28"/>
        </w:rPr>
        <w:t xml:space="preserve">Sauna-induced Myocardial Ischemia in Patients with Coronary Artery Disease </w:t>
      </w:r>
      <w:hyperlink r:id="rId6">
        <w:r w:rsidRPr="6F3E932B">
          <w:rPr>
            <w:rStyle w:val="Hyperlink"/>
            <w:rFonts w:ascii="Calibri" w:eastAsia="Calibri" w:hAnsi="Calibri" w:cs="Calibri"/>
            <w:sz w:val="28"/>
            <w:szCs w:val="28"/>
          </w:rPr>
          <w:t>https://bit.ly/3OTaQGL</w:t>
        </w:r>
      </w:hyperlink>
    </w:p>
    <w:p w14:paraId="5418E5FC" w14:textId="460BDABC" w:rsidR="6F3E932B" w:rsidRDefault="6F3E932B" w:rsidP="6F3E932B">
      <w:pPr>
        <w:pStyle w:val="ListParagraph"/>
        <w:numPr>
          <w:ilvl w:val="0"/>
          <w:numId w:val="16"/>
        </w:numPr>
        <w:rPr>
          <w:rFonts w:ascii="Calibri" w:eastAsia="Calibri" w:hAnsi="Calibri" w:cs="Calibri"/>
          <w:color w:val="000000" w:themeColor="text1"/>
          <w:sz w:val="28"/>
          <w:szCs w:val="28"/>
        </w:rPr>
      </w:pPr>
      <w:r w:rsidRPr="6F3E932B">
        <w:rPr>
          <w:rFonts w:ascii="Calibri" w:eastAsia="Calibri" w:hAnsi="Calibri" w:cs="Calibri"/>
          <w:color w:val="374151"/>
          <w:sz w:val="28"/>
          <w:szCs w:val="28"/>
        </w:rPr>
        <w:t xml:space="preserve">Body temperature is elevated and linked to fatigue in relapsing-remitting multiple sclerosis, even without heat exposure </w:t>
      </w:r>
      <w:hyperlink r:id="rId7">
        <w:r w:rsidRPr="6F3E932B">
          <w:rPr>
            <w:rStyle w:val="Hyperlink"/>
            <w:rFonts w:ascii="Calibri" w:eastAsia="Calibri" w:hAnsi="Calibri" w:cs="Calibri"/>
            <w:sz w:val="28"/>
            <w:szCs w:val="28"/>
          </w:rPr>
          <w:t>https://www.ncbi.nlm.nih.gov/pmc/articles/PMC4071126/</w:t>
        </w:r>
      </w:hyperlink>
      <w:r w:rsidRPr="6F3E932B">
        <w:rPr>
          <w:rFonts w:ascii="Calibri" w:eastAsia="Calibri" w:hAnsi="Calibri" w:cs="Calibri"/>
          <w:color w:val="374151"/>
          <w:sz w:val="28"/>
          <w:szCs w:val="28"/>
        </w:rPr>
        <w:t xml:space="preserve"> </w:t>
      </w:r>
      <w:r w:rsidRPr="6F3E932B">
        <w:rPr>
          <w:rFonts w:ascii="Calibri" w:eastAsia="Calibri" w:hAnsi="Calibri" w:cs="Calibri"/>
          <w:color w:val="000000" w:themeColor="text1"/>
          <w:sz w:val="28"/>
          <w:szCs w:val="28"/>
        </w:rPr>
        <w:t xml:space="preserve"> </w:t>
      </w:r>
    </w:p>
    <w:p w14:paraId="0499AF57" w14:textId="5DC4402B" w:rsidR="6F3E932B" w:rsidRDefault="6F3E932B" w:rsidP="6F3E932B">
      <w:pPr>
        <w:pStyle w:val="ListParagraph"/>
        <w:numPr>
          <w:ilvl w:val="0"/>
          <w:numId w:val="16"/>
        </w:numPr>
        <w:rPr>
          <w:rFonts w:ascii="Calibri" w:eastAsia="Calibri" w:hAnsi="Calibri" w:cs="Calibri"/>
          <w:color w:val="000000" w:themeColor="text1"/>
          <w:sz w:val="28"/>
          <w:szCs w:val="28"/>
        </w:rPr>
      </w:pPr>
      <w:r w:rsidRPr="6F3E932B">
        <w:rPr>
          <w:rFonts w:ascii="Calibri" w:eastAsia="Calibri" w:hAnsi="Calibri" w:cs="Calibri"/>
          <w:color w:val="374151"/>
          <w:sz w:val="28"/>
          <w:szCs w:val="28"/>
        </w:rPr>
        <w:t xml:space="preserve">An overview of far-infrared therapy for healthy aging and detox </w:t>
      </w:r>
      <w:hyperlink r:id="rId8">
        <w:r w:rsidRPr="6F3E932B">
          <w:rPr>
            <w:rStyle w:val="Hyperlink"/>
            <w:rFonts w:ascii="Calibri" w:eastAsia="Calibri" w:hAnsi="Calibri" w:cs="Calibri"/>
            <w:sz w:val="28"/>
            <w:szCs w:val="28"/>
          </w:rPr>
          <w:t>https://thermomedica.nl/wp-content/uploads/2016/06/FAR_INFRARED_THERAPY.pdf</w:t>
        </w:r>
      </w:hyperlink>
    </w:p>
    <w:p w14:paraId="373421D7" w14:textId="4F64F5B8" w:rsidR="6F3E932B" w:rsidRDefault="6F3E932B" w:rsidP="6F3E932B">
      <w:pPr>
        <w:pStyle w:val="ListParagraph"/>
        <w:numPr>
          <w:ilvl w:val="0"/>
          <w:numId w:val="16"/>
        </w:numPr>
        <w:rPr>
          <w:rFonts w:ascii="Calibri" w:eastAsia="Calibri" w:hAnsi="Calibri" w:cs="Calibri"/>
          <w:color w:val="374151"/>
          <w:sz w:val="28"/>
          <w:szCs w:val="28"/>
        </w:rPr>
      </w:pPr>
      <w:r w:rsidRPr="6F3E932B">
        <w:rPr>
          <w:rFonts w:ascii="Calibri" w:eastAsia="Calibri" w:hAnsi="Calibri" w:cs="Calibri"/>
          <w:color w:val="374151"/>
          <w:sz w:val="28"/>
          <w:szCs w:val="28"/>
        </w:rPr>
        <w:lastRenderedPageBreak/>
        <w:t xml:space="preserve">Fevers in Adult Lupus Patients </w:t>
      </w:r>
      <w:hyperlink r:id="rId9">
        <w:r w:rsidRPr="6F3E932B">
          <w:rPr>
            <w:rStyle w:val="Hyperlink"/>
            <w:rFonts w:ascii="Calibri" w:eastAsia="Calibri" w:hAnsi="Calibri" w:cs="Calibri"/>
            <w:sz w:val="28"/>
            <w:szCs w:val="28"/>
          </w:rPr>
          <w:t>https://www.ncbi.nlm.nih.gov/pmc/articles/PMC5866120/</w:t>
        </w:r>
      </w:hyperlink>
    </w:p>
    <w:p w14:paraId="34F624D9" w14:textId="61477EB3" w:rsidR="6F3E932B" w:rsidRDefault="6F3E932B" w:rsidP="6F3E932B">
      <w:pPr>
        <w:pStyle w:val="ListParagraph"/>
        <w:numPr>
          <w:ilvl w:val="0"/>
          <w:numId w:val="16"/>
        </w:numPr>
        <w:rPr>
          <w:rFonts w:ascii="Calibri" w:eastAsia="Calibri" w:hAnsi="Calibri" w:cs="Calibri"/>
          <w:color w:val="000000" w:themeColor="text1"/>
          <w:sz w:val="28"/>
          <w:szCs w:val="28"/>
        </w:rPr>
      </w:pPr>
      <w:r w:rsidRPr="6F3E932B">
        <w:rPr>
          <w:rFonts w:ascii="Calibri" w:eastAsia="Calibri" w:hAnsi="Calibri" w:cs="Calibri"/>
          <w:color w:val="374151"/>
          <w:sz w:val="28"/>
          <w:szCs w:val="28"/>
        </w:rPr>
        <w:t xml:space="preserve">What is Hemophilia? </w:t>
      </w:r>
      <w:hyperlink r:id="rId10">
        <w:r w:rsidRPr="6F3E932B">
          <w:rPr>
            <w:rStyle w:val="Hyperlink"/>
            <w:rFonts w:ascii="Calibri" w:eastAsia="Calibri" w:hAnsi="Calibri" w:cs="Calibri"/>
            <w:sz w:val="28"/>
            <w:szCs w:val="28"/>
          </w:rPr>
          <w:t>https://www.cdc.gov/ncbddd/hemophilia/facts.html</w:t>
        </w:r>
      </w:hyperlink>
    </w:p>
    <w:p w14:paraId="52CAC740" w14:textId="23AFBB41" w:rsidR="6F3E932B" w:rsidRDefault="6F3E932B" w:rsidP="6F3E932B">
      <w:pPr>
        <w:pStyle w:val="ListParagraph"/>
        <w:numPr>
          <w:ilvl w:val="0"/>
          <w:numId w:val="16"/>
        </w:numPr>
        <w:rPr>
          <w:rFonts w:ascii="Calibri" w:eastAsia="Calibri" w:hAnsi="Calibri" w:cs="Calibri"/>
          <w:color w:val="374151"/>
          <w:sz w:val="28"/>
          <w:szCs w:val="28"/>
        </w:rPr>
      </w:pPr>
      <w:r w:rsidRPr="6F3E932B">
        <w:rPr>
          <w:rFonts w:ascii="Calibri" w:eastAsia="Calibri" w:hAnsi="Calibri" w:cs="Calibri"/>
          <w:color w:val="374151"/>
          <w:sz w:val="28"/>
          <w:szCs w:val="28"/>
        </w:rPr>
        <w:t xml:space="preserve">Direct </w:t>
      </w:r>
      <w:r w:rsidR="00A8216F" w:rsidRPr="6F3E932B">
        <w:rPr>
          <w:rFonts w:ascii="Calibri" w:eastAsia="Calibri" w:hAnsi="Calibri" w:cs="Calibri"/>
          <w:color w:val="374151"/>
          <w:sz w:val="28"/>
          <w:szCs w:val="28"/>
        </w:rPr>
        <w:t>red-light</w:t>
      </w:r>
      <w:r w:rsidRPr="6F3E932B">
        <w:rPr>
          <w:rFonts w:ascii="Calibri" w:eastAsia="Calibri" w:hAnsi="Calibri" w:cs="Calibri"/>
          <w:color w:val="374151"/>
          <w:sz w:val="28"/>
          <w:szCs w:val="28"/>
        </w:rPr>
        <w:t xml:space="preserve"> therapy has shown promise in treating </w:t>
      </w:r>
      <w:r w:rsidR="00A8216F" w:rsidRPr="6F3E932B">
        <w:rPr>
          <w:rFonts w:ascii="Calibri" w:eastAsia="Calibri" w:hAnsi="Calibri" w:cs="Calibri"/>
          <w:color w:val="374151"/>
          <w:sz w:val="28"/>
          <w:szCs w:val="28"/>
        </w:rPr>
        <w:t>psoriasis</w:t>
      </w:r>
      <w:r w:rsidRPr="6F3E932B">
        <w:rPr>
          <w:rFonts w:ascii="Calibri" w:eastAsia="Calibri" w:hAnsi="Calibri" w:cs="Calibri"/>
          <w:color w:val="374151"/>
          <w:sz w:val="28"/>
          <w:szCs w:val="28"/>
        </w:rPr>
        <w:t xml:space="preserve">, in particular Combination 830-nm and 633-nm light-emitting diode phototherapy shows promise in the treatment of recalcitrant psoriasis: preliminary findings </w:t>
      </w:r>
      <w:hyperlink r:id="rId11">
        <w:r w:rsidRPr="6F3E932B">
          <w:rPr>
            <w:rStyle w:val="Hyperlink"/>
            <w:rFonts w:ascii="Calibri" w:eastAsia="Calibri" w:hAnsi="Calibri" w:cs="Calibri"/>
            <w:sz w:val="28"/>
            <w:szCs w:val="28"/>
          </w:rPr>
          <w:t>https://pubmed.ncbi.nlm.nih.gov/19764893/</w:t>
        </w:r>
      </w:hyperlink>
    </w:p>
    <w:p w14:paraId="3A24B2E0" w14:textId="3AEA4983" w:rsidR="6F3E932B" w:rsidRDefault="6F3E932B" w:rsidP="6F3E932B">
      <w:pPr>
        <w:pStyle w:val="ListParagraph"/>
        <w:numPr>
          <w:ilvl w:val="0"/>
          <w:numId w:val="16"/>
        </w:numPr>
        <w:rPr>
          <w:rFonts w:ascii="Calibri" w:eastAsia="Calibri" w:hAnsi="Calibri" w:cs="Calibri"/>
          <w:color w:val="374151"/>
          <w:sz w:val="28"/>
          <w:szCs w:val="28"/>
        </w:rPr>
      </w:pPr>
      <w:r w:rsidRPr="6F3E932B">
        <w:rPr>
          <w:rFonts w:ascii="Calibri" w:eastAsia="Calibri" w:hAnsi="Calibri" w:cs="Calibri"/>
          <w:color w:val="374151"/>
          <w:sz w:val="28"/>
          <w:szCs w:val="28"/>
        </w:rPr>
        <w:t xml:space="preserve">Benefits and risks of sauna bathing </w:t>
      </w:r>
      <w:hyperlink r:id="rId12">
        <w:r w:rsidRPr="6F3E932B">
          <w:rPr>
            <w:rStyle w:val="Hyperlink"/>
            <w:rFonts w:ascii="Calibri" w:eastAsia="Calibri" w:hAnsi="Calibri" w:cs="Calibri"/>
            <w:sz w:val="28"/>
            <w:szCs w:val="28"/>
          </w:rPr>
          <w:t>https://www.middleeastmedicalportal.com/benefits-and-risks-of-sauna-bathing/</w:t>
        </w:r>
      </w:hyperlink>
    </w:p>
    <w:p w14:paraId="45D541BF" w14:textId="698C6126" w:rsidR="6F3E932B" w:rsidRDefault="6F3E932B" w:rsidP="6F3E932B">
      <w:pPr>
        <w:pStyle w:val="ListParagraph"/>
        <w:numPr>
          <w:ilvl w:val="0"/>
          <w:numId w:val="16"/>
        </w:numPr>
        <w:rPr>
          <w:rFonts w:ascii="Calibri" w:eastAsia="Calibri" w:hAnsi="Calibri" w:cs="Calibri"/>
          <w:color w:val="000000" w:themeColor="text1"/>
          <w:sz w:val="28"/>
          <w:szCs w:val="28"/>
        </w:rPr>
      </w:pPr>
      <w:r w:rsidRPr="6F3E932B">
        <w:rPr>
          <w:rFonts w:ascii="Calibri" w:eastAsia="Calibri" w:hAnsi="Calibri" w:cs="Calibri"/>
          <w:color w:val="374151"/>
          <w:sz w:val="28"/>
          <w:szCs w:val="28"/>
        </w:rPr>
        <w:t xml:space="preserve">Saunas During Pregnancy </w:t>
      </w:r>
      <w:hyperlink r:id="rId13">
        <w:r w:rsidRPr="6F3E932B">
          <w:rPr>
            <w:rStyle w:val="Hyperlink"/>
            <w:rFonts w:ascii="Calibri" w:eastAsia="Calibri" w:hAnsi="Calibri" w:cs="Calibri"/>
            <w:sz w:val="28"/>
            <w:szCs w:val="28"/>
          </w:rPr>
          <w:t>https://americanpregnancy.org/healthy-pregnancy/is-it-safe/saunas-and-pregnancy/</w:t>
        </w:r>
      </w:hyperlink>
    </w:p>
    <w:p w14:paraId="09EA8DB8" w14:textId="1A77A6C4" w:rsidR="6F3E932B" w:rsidRDefault="6F3E932B" w:rsidP="6F3E932B">
      <w:pPr>
        <w:pStyle w:val="ListParagraph"/>
        <w:numPr>
          <w:ilvl w:val="0"/>
          <w:numId w:val="16"/>
        </w:numPr>
        <w:rPr>
          <w:rFonts w:ascii="Calibri" w:eastAsia="Calibri" w:hAnsi="Calibri" w:cs="Calibri"/>
          <w:color w:val="000000" w:themeColor="text1"/>
          <w:sz w:val="28"/>
          <w:szCs w:val="28"/>
        </w:rPr>
      </w:pPr>
      <w:r w:rsidRPr="6F3E932B">
        <w:rPr>
          <w:rFonts w:ascii="Calibri" w:eastAsia="Calibri" w:hAnsi="Calibri" w:cs="Calibri"/>
          <w:color w:val="000000" w:themeColor="text1"/>
          <w:sz w:val="28"/>
          <w:szCs w:val="28"/>
        </w:rPr>
        <w:t xml:space="preserve">Seminal and molecular evidence that sauna exposure affects human spermatogenesis </w:t>
      </w:r>
      <w:hyperlink r:id="rId14">
        <w:r w:rsidRPr="6F3E932B">
          <w:rPr>
            <w:rStyle w:val="Hyperlink"/>
            <w:rFonts w:ascii="Calibri" w:eastAsia="Calibri" w:hAnsi="Calibri" w:cs="Calibri"/>
            <w:sz w:val="28"/>
            <w:szCs w:val="28"/>
          </w:rPr>
          <w:t>https://academic.oup.com/humrep/article/28/4/877/653255</w:t>
        </w:r>
      </w:hyperlink>
    </w:p>
    <w:p w14:paraId="65F0AA84" w14:textId="2FA9DD73" w:rsidR="6F3E932B" w:rsidRDefault="6F3E932B" w:rsidP="6F3E932B">
      <w:pPr>
        <w:pStyle w:val="ListParagraph"/>
        <w:numPr>
          <w:ilvl w:val="0"/>
          <w:numId w:val="16"/>
        </w:numPr>
        <w:rPr>
          <w:rFonts w:ascii="Calibri" w:eastAsia="Calibri" w:hAnsi="Calibri" w:cs="Calibri"/>
          <w:sz w:val="28"/>
          <w:szCs w:val="28"/>
        </w:rPr>
      </w:pPr>
      <w:r w:rsidRPr="6F3E932B">
        <w:rPr>
          <w:rFonts w:ascii="Calibri" w:eastAsia="Calibri" w:hAnsi="Calibri" w:cs="Calibri"/>
          <w:color w:val="374151"/>
          <w:sz w:val="28"/>
          <w:szCs w:val="28"/>
        </w:rPr>
        <w:t xml:space="preserve">Can Medications Make You More Sensitive to Sun and Heat? </w:t>
      </w:r>
      <w:hyperlink r:id="rId15">
        <w:r w:rsidRPr="6F3E932B">
          <w:rPr>
            <w:rStyle w:val="Hyperlink"/>
            <w:rFonts w:ascii="Calibri" w:eastAsia="Calibri" w:hAnsi="Calibri" w:cs="Calibri"/>
            <w:color w:val="4472C4" w:themeColor="accent1"/>
            <w:sz w:val="28"/>
            <w:szCs w:val="28"/>
          </w:rPr>
          <w:t>https://www.consumerreports.org/drug-safety/can-medications-make-you-more-sensitive-to-sun-and-heat-a5178604785/</w:t>
        </w:r>
      </w:hyperlink>
    </w:p>
    <w:p w14:paraId="4DD36CB2" w14:textId="2B89EF55" w:rsidR="6F3E932B" w:rsidRDefault="6F3E932B" w:rsidP="6F3E932B">
      <w:pPr>
        <w:pStyle w:val="ListParagraph"/>
        <w:numPr>
          <w:ilvl w:val="0"/>
          <w:numId w:val="16"/>
        </w:numPr>
        <w:rPr>
          <w:rFonts w:ascii="Calibri" w:eastAsia="Calibri" w:hAnsi="Calibri" w:cs="Calibri"/>
          <w:sz w:val="28"/>
          <w:szCs w:val="28"/>
        </w:rPr>
      </w:pPr>
      <w:r w:rsidRPr="6F3E932B">
        <w:rPr>
          <w:rFonts w:ascii="Calibri" w:eastAsia="Calibri" w:hAnsi="Calibri" w:cs="Calibri"/>
          <w:sz w:val="28"/>
          <w:szCs w:val="28"/>
        </w:rPr>
        <w:t xml:space="preserve">Infrared Sauna Dangers: Points You Must Know to Be Safe </w:t>
      </w:r>
      <w:hyperlink r:id="rId16">
        <w:r w:rsidRPr="6F3E932B">
          <w:rPr>
            <w:rStyle w:val="Hyperlink"/>
            <w:rFonts w:ascii="Calibri" w:eastAsia="Calibri" w:hAnsi="Calibri" w:cs="Calibri"/>
            <w:sz w:val="28"/>
            <w:szCs w:val="28"/>
          </w:rPr>
          <w:t>https://www.steamandsaunaexperts.com/blog/infrared-sauna-dangers</w:t>
        </w:r>
      </w:hyperlink>
    </w:p>
    <w:p w14:paraId="0A60FBFF" w14:textId="030A70B5" w:rsidR="6F3E932B" w:rsidRDefault="6F3E932B" w:rsidP="6F3E932B">
      <w:pPr>
        <w:pStyle w:val="ListParagraph"/>
        <w:numPr>
          <w:ilvl w:val="0"/>
          <w:numId w:val="16"/>
        </w:numPr>
        <w:rPr>
          <w:rFonts w:ascii="Calibri" w:eastAsia="Calibri" w:hAnsi="Calibri" w:cs="Calibri"/>
          <w:color w:val="374151"/>
          <w:sz w:val="28"/>
          <w:szCs w:val="28"/>
        </w:rPr>
      </w:pPr>
      <w:r w:rsidRPr="6F3E932B">
        <w:rPr>
          <w:rFonts w:ascii="Calibri" w:eastAsia="Calibri" w:hAnsi="Calibri" w:cs="Calibri"/>
          <w:color w:val="374151"/>
          <w:sz w:val="28"/>
          <w:szCs w:val="28"/>
        </w:rPr>
        <w:t xml:space="preserve">Hydration Status and the Diuretic Action of a Small Dose of Alcohol </w:t>
      </w:r>
      <w:hyperlink r:id="rId17">
        <w:r w:rsidRPr="6F3E932B">
          <w:rPr>
            <w:rStyle w:val="Hyperlink"/>
            <w:rFonts w:ascii="Calibri" w:eastAsia="Calibri" w:hAnsi="Calibri" w:cs="Calibri"/>
            <w:sz w:val="28"/>
            <w:szCs w:val="28"/>
          </w:rPr>
          <w:t>https://academic.oup.com/alcalc/article/45/4/366/155478</w:t>
        </w:r>
      </w:hyperlink>
    </w:p>
    <w:p w14:paraId="61F9FFD3" w14:textId="2DD5C270" w:rsidR="6F3E932B" w:rsidRDefault="6F3E932B" w:rsidP="6F3E932B">
      <w:pPr>
        <w:pStyle w:val="ListParagraph"/>
        <w:numPr>
          <w:ilvl w:val="0"/>
          <w:numId w:val="16"/>
        </w:numPr>
        <w:rPr>
          <w:rFonts w:ascii="Calibri" w:eastAsia="Calibri" w:hAnsi="Calibri" w:cs="Calibri"/>
          <w:color w:val="374151"/>
          <w:sz w:val="28"/>
          <w:szCs w:val="28"/>
        </w:rPr>
      </w:pPr>
      <w:r w:rsidRPr="6F3E932B">
        <w:rPr>
          <w:rFonts w:ascii="Calibri" w:eastAsia="Calibri" w:hAnsi="Calibri" w:cs="Calibri"/>
          <w:color w:val="374151"/>
          <w:sz w:val="28"/>
          <w:szCs w:val="28"/>
        </w:rPr>
        <w:t xml:space="preserve">Caffeine and diuresis during rest and exercise: A meta-analysis </w:t>
      </w:r>
      <w:hyperlink r:id="rId18">
        <w:r w:rsidRPr="6F3E932B">
          <w:rPr>
            <w:rStyle w:val="Hyperlink"/>
            <w:rFonts w:ascii="Calibri" w:eastAsia="Calibri" w:hAnsi="Calibri" w:cs="Calibri"/>
            <w:sz w:val="28"/>
            <w:szCs w:val="28"/>
          </w:rPr>
          <w:t>https://www.ncbi.nlm.nih.gov/pmc/articles/PMC4725310/</w:t>
        </w:r>
      </w:hyperlink>
    </w:p>
    <w:p w14:paraId="37A39229" w14:textId="23977739" w:rsidR="6F3E932B" w:rsidRDefault="6F3E932B" w:rsidP="6F3E932B">
      <w:pPr>
        <w:pStyle w:val="ListParagraph"/>
        <w:numPr>
          <w:ilvl w:val="0"/>
          <w:numId w:val="16"/>
        </w:numPr>
        <w:rPr>
          <w:rFonts w:ascii="Calibri" w:eastAsia="Calibri" w:hAnsi="Calibri" w:cs="Calibri"/>
          <w:color w:val="000000" w:themeColor="text1"/>
          <w:sz w:val="28"/>
          <w:szCs w:val="28"/>
        </w:rPr>
      </w:pPr>
      <w:r w:rsidRPr="6F3E932B">
        <w:rPr>
          <w:rFonts w:ascii="Calibri" w:eastAsia="Calibri" w:hAnsi="Calibri" w:cs="Calibri"/>
          <w:color w:val="374151"/>
          <w:sz w:val="28"/>
          <w:szCs w:val="28"/>
        </w:rPr>
        <w:t xml:space="preserve">Performance outcomes and unwanted side effects associated with energy drinks </w:t>
      </w:r>
      <w:hyperlink r:id="rId19">
        <w:r w:rsidRPr="6F3E932B">
          <w:rPr>
            <w:rStyle w:val="Hyperlink"/>
            <w:rFonts w:ascii="Calibri" w:eastAsia="Calibri" w:hAnsi="Calibri" w:cs="Calibri"/>
            <w:sz w:val="28"/>
            <w:szCs w:val="28"/>
          </w:rPr>
          <w:t>https://www.researchgate.net/profile/Jesus-Pallares/publication/266682793_Performance_outcomes_and_unwanted_side_effects_associated_with_energy_drinks/links/5b840021a6fdcc5f8b6b2ae1/Performance-outcomes-and-unwanted-side-effects-associated-with-energy-drinks.pdf</w:t>
        </w:r>
      </w:hyperlink>
      <w:r w:rsidRPr="6F3E932B">
        <w:rPr>
          <w:rFonts w:ascii="Calibri" w:eastAsia="Calibri" w:hAnsi="Calibri" w:cs="Calibri"/>
          <w:color w:val="374151"/>
          <w:sz w:val="28"/>
          <w:szCs w:val="28"/>
        </w:rPr>
        <w:t xml:space="preserve"> </w:t>
      </w:r>
      <w:r w:rsidRPr="6F3E932B">
        <w:rPr>
          <w:rFonts w:ascii="Calibri" w:eastAsia="Calibri" w:hAnsi="Calibri" w:cs="Calibri"/>
          <w:color w:val="000000" w:themeColor="text1"/>
          <w:sz w:val="28"/>
          <w:szCs w:val="28"/>
        </w:rPr>
        <w:t xml:space="preserve"> </w:t>
      </w:r>
    </w:p>
    <w:p w14:paraId="39C6B513" w14:textId="10B384E8" w:rsidR="6F3E932B" w:rsidRDefault="6F3E932B" w:rsidP="6F3E932B">
      <w:pPr>
        <w:pStyle w:val="ListParagraph"/>
        <w:numPr>
          <w:ilvl w:val="0"/>
          <w:numId w:val="16"/>
        </w:numPr>
        <w:rPr>
          <w:rFonts w:ascii="Calibri" w:eastAsia="Calibri" w:hAnsi="Calibri" w:cs="Calibri"/>
          <w:color w:val="374151"/>
          <w:sz w:val="28"/>
          <w:szCs w:val="28"/>
        </w:rPr>
      </w:pPr>
      <w:r w:rsidRPr="6F3E932B">
        <w:rPr>
          <w:rFonts w:ascii="Calibri" w:eastAsia="Calibri" w:hAnsi="Calibri" w:cs="Calibri"/>
          <w:color w:val="374151"/>
          <w:sz w:val="28"/>
          <w:szCs w:val="28"/>
        </w:rPr>
        <w:t xml:space="preserve">What The Color of Your Pee Says About You </w:t>
      </w:r>
      <w:hyperlink r:id="rId20">
        <w:r w:rsidRPr="6F3E932B">
          <w:rPr>
            <w:rStyle w:val="Hyperlink"/>
            <w:rFonts w:ascii="Calibri" w:eastAsia="Calibri" w:hAnsi="Calibri" w:cs="Calibri"/>
            <w:sz w:val="28"/>
            <w:szCs w:val="28"/>
          </w:rPr>
          <w:t>https://health.clevelandclinic.org/what-urine-color-means/</w:t>
        </w:r>
      </w:hyperlink>
    </w:p>
    <w:p w14:paraId="650CA271" w14:textId="1E9216A0" w:rsidR="6F3E932B" w:rsidRDefault="6F3E932B" w:rsidP="6F3E932B">
      <w:pPr>
        <w:pStyle w:val="ListParagraph"/>
        <w:numPr>
          <w:ilvl w:val="0"/>
          <w:numId w:val="16"/>
        </w:numPr>
        <w:rPr>
          <w:rFonts w:ascii="Calibri" w:eastAsia="Calibri" w:hAnsi="Calibri" w:cs="Calibri"/>
          <w:color w:val="374151"/>
          <w:sz w:val="28"/>
          <w:szCs w:val="28"/>
        </w:rPr>
      </w:pPr>
      <w:r w:rsidRPr="6F3E932B">
        <w:rPr>
          <w:rFonts w:ascii="Calibri" w:eastAsia="Calibri" w:hAnsi="Calibri" w:cs="Calibri"/>
          <w:color w:val="374151"/>
          <w:sz w:val="28"/>
          <w:szCs w:val="28"/>
        </w:rPr>
        <w:t xml:space="preserve">Light and Infrared Radiation </w:t>
      </w:r>
      <w:hyperlink r:id="rId21">
        <w:r w:rsidRPr="6F3E932B">
          <w:rPr>
            <w:rStyle w:val="Hyperlink"/>
            <w:rFonts w:ascii="Calibri" w:eastAsia="Calibri" w:hAnsi="Calibri" w:cs="Calibri"/>
            <w:sz w:val="28"/>
            <w:szCs w:val="28"/>
          </w:rPr>
          <w:t>https://ehs.lbl.gov/resource/documents/radiation-protection/non-ionizing-radiation/light-and-infrared-radiation/</w:t>
        </w:r>
      </w:hyperlink>
    </w:p>
    <w:p w14:paraId="1B9E3E13" w14:textId="41AF6A5F" w:rsidR="6F3E932B" w:rsidRDefault="6F3E932B" w:rsidP="6F3E932B">
      <w:pPr>
        <w:spacing w:after="0"/>
        <w:rPr>
          <w:rFonts w:eastAsiaTheme="minorEastAsia"/>
          <w:color w:val="374151"/>
          <w:sz w:val="28"/>
          <w:szCs w:val="28"/>
        </w:rPr>
      </w:pPr>
    </w:p>
    <w:p w14:paraId="4F2F7CDC" w14:textId="7F5631D5" w:rsidR="6F3E932B" w:rsidRDefault="6F3E932B" w:rsidP="6F3E932B">
      <w:pPr>
        <w:rPr>
          <w:rFonts w:eastAsiaTheme="minorEastAsia"/>
          <w:sz w:val="28"/>
          <w:szCs w:val="28"/>
        </w:rPr>
      </w:pPr>
    </w:p>
    <w:sectPr w:rsidR="6F3E93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Hm6QcvbX" int2:invalidationBookmarkName="" int2:hashCode="prSRkTEkl1Jbvq" int2:id="WD0iHMvJ">
      <int2:state int2:type="AugLoop_Text_Critique" int2:value="Rejected"/>
    </int2:bookmark>
    <int2:bookmark int2:bookmarkName="_Int_BrVnWMvo" int2:invalidationBookmarkName="" int2:hashCode="0iXLSgLP1l6DkP" int2:id="IH7GENsB">
      <int2:state int2:type="AugLoop_Text_Critique" int2:value="Rejected"/>
    </int2:bookmark>
    <int2:bookmark int2:bookmarkName="_Int_nGN7tEVk" int2:invalidationBookmarkName="" int2:hashCode="H22fTif7dk+KZR" int2:id="6bNwFUkl">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6652E"/>
    <w:multiLevelType w:val="hybridMultilevel"/>
    <w:tmpl w:val="BD1C56B2"/>
    <w:lvl w:ilvl="0" w:tplc="55725198">
      <w:start w:val="1"/>
      <w:numFmt w:val="decimal"/>
      <w:lvlText w:val="%1."/>
      <w:lvlJc w:val="left"/>
      <w:pPr>
        <w:ind w:left="720" w:hanging="360"/>
      </w:pPr>
    </w:lvl>
    <w:lvl w:ilvl="1" w:tplc="CB8AE498">
      <w:start w:val="1"/>
      <w:numFmt w:val="lowerLetter"/>
      <w:lvlText w:val="%2."/>
      <w:lvlJc w:val="left"/>
      <w:pPr>
        <w:ind w:left="1440" w:hanging="360"/>
      </w:pPr>
    </w:lvl>
    <w:lvl w:ilvl="2" w:tplc="42FE96FA">
      <w:start w:val="1"/>
      <w:numFmt w:val="lowerRoman"/>
      <w:lvlText w:val="%3."/>
      <w:lvlJc w:val="right"/>
      <w:pPr>
        <w:ind w:left="2160" w:hanging="180"/>
      </w:pPr>
    </w:lvl>
    <w:lvl w:ilvl="3" w:tplc="68E47A4C">
      <w:start w:val="1"/>
      <w:numFmt w:val="decimal"/>
      <w:lvlText w:val="%4."/>
      <w:lvlJc w:val="left"/>
      <w:pPr>
        <w:ind w:left="2880" w:hanging="360"/>
      </w:pPr>
    </w:lvl>
    <w:lvl w:ilvl="4" w:tplc="5068F738">
      <w:start w:val="1"/>
      <w:numFmt w:val="lowerLetter"/>
      <w:lvlText w:val="%5."/>
      <w:lvlJc w:val="left"/>
      <w:pPr>
        <w:ind w:left="3600" w:hanging="360"/>
      </w:pPr>
    </w:lvl>
    <w:lvl w:ilvl="5" w:tplc="C9FC83A4">
      <w:start w:val="1"/>
      <w:numFmt w:val="lowerRoman"/>
      <w:lvlText w:val="%6."/>
      <w:lvlJc w:val="right"/>
      <w:pPr>
        <w:ind w:left="4320" w:hanging="180"/>
      </w:pPr>
    </w:lvl>
    <w:lvl w:ilvl="6" w:tplc="8CC04B2A">
      <w:start w:val="1"/>
      <w:numFmt w:val="decimal"/>
      <w:lvlText w:val="%7."/>
      <w:lvlJc w:val="left"/>
      <w:pPr>
        <w:ind w:left="5040" w:hanging="360"/>
      </w:pPr>
    </w:lvl>
    <w:lvl w:ilvl="7" w:tplc="FE0CD156">
      <w:start w:val="1"/>
      <w:numFmt w:val="lowerLetter"/>
      <w:lvlText w:val="%8."/>
      <w:lvlJc w:val="left"/>
      <w:pPr>
        <w:ind w:left="5760" w:hanging="360"/>
      </w:pPr>
    </w:lvl>
    <w:lvl w:ilvl="8" w:tplc="4F34DD1E">
      <w:start w:val="1"/>
      <w:numFmt w:val="lowerRoman"/>
      <w:lvlText w:val="%9."/>
      <w:lvlJc w:val="right"/>
      <w:pPr>
        <w:ind w:left="6480" w:hanging="180"/>
      </w:pPr>
    </w:lvl>
  </w:abstractNum>
  <w:abstractNum w:abstractNumId="1" w15:restartNumberingAfterBreak="0">
    <w:nsid w:val="052E34D5"/>
    <w:multiLevelType w:val="hybridMultilevel"/>
    <w:tmpl w:val="0B16AA28"/>
    <w:lvl w:ilvl="0" w:tplc="429A9652">
      <w:start w:val="1"/>
      <w:numFmt w:val="decimal"/>
      <w:lvlText w:val="%1."/>
      <w:lvlJc w:val="left"/>
      <w:pPr>
        <w:ind w:left="720" w:hanging="360"/>
      </w:pPr>
    </w:lvl>
    <w:lvl w:ilvl="1" w:tplc="3BEC2A04">
      <w:start w:val="1"/>
      <w:numFmt w:val="lowerLetter"/>
      <w:lvlText w:val="%2."/>
      <w:lvlJc w:val="left"/>
      <w:pPr>
        <w:ind w:left="1440" w:hanging="360"/>
      </w:pPr>
    </w:lvl>
    <w:lvl w:ilvl="2" w:tplc="4788B1AE">
      <w:start w:val="1"/>
      <w:numFmt w:val="lowerRoman"/>
      <w:lvlText w:val="%3."/>
      <w:lvlJc w:val="right"/>
      <w:pPr>
        <w:ind w:left="2160" w:hanging="180"/>
      </w:pPr>
    </w:lvl>
    <w:lvl w:ilvl="3" w:tplc="E74042DC">
      <w:start w:val="1"/>
      <w:numFmt w:val="decimal"/>
      <w:lvlText w:val="%4."/>
      <w:lvlJc w:val="left"/>
      <w:pPr>
        <w:ind w:left="2880" w:hanging="360"/>
      </w:pPr>
    </w:lvl>
    <w:lvl w:ilvl="4" w:tplc="796209A6">
      <w:start w:val="1"/>
      <w:numFmt w:val="lowerLetter"/>
      <w:lvlText w:val="%5."/>
      <w:lvlJc w:val="left"/>
      <w:pPr>
        <w:ind w:left="3600" w:hanging="360"/>
      </w:pPr>
    </w:lvl>
    <w:lvl w:ilvl="5" w:tplc="84F2D18C">
      <w:start w:val="1"/>
      <w:numFmt w:val="lowerRoman"/>
      <w:lvlText w:val="%6."/>
      <w:lvlJc w:val="right"/>
      <w:pPr>
        <w:ind w:left="4320" w:hanging="180"/>
      </w:pPr>
    </w:lvl>
    <w:lvl w:ilvl="6" w:tplc="918C143A">
      <w:start w:val="1"/>
      <w:numFmt w:val="decimal"/>
      <w:lvlText w:val="%7."/>
      <w:lvlJc w:val="left"/>
      <w:pPr>
        <w:ind w:left="5040" w:hanging="360"/>
      </w:pPr>
    </w:lvl>
    <w:lvl w:ilvl="7" w:tplc="41863250">
      <w:start w:val="1"/>
      <w:numFmt w:val="lowerLetter"/>
      <w:lvlText w:val="%8."/>
      <w:lvlJc w:val="left"/>
      <w:pPr>
        <w:ind w:left="5760" w:hanging="360"/>
      </w:pPr>
    </w:lvl>
    <w:lvl w:ilvl="8" w:tplc="8C3C5786">
      <w:start w:val="1"/>
      <w:numFmt w:val="lowerRoman"/>
      <w:lvlText w:val="%9."/>
      <w:lvlJc w:val="right"/>
      <w:pPr>
        <w:ind w:left="6480" w:hanging="180"/>
      </w:pPr>
    </w:lvl>
  </w:abstractNum>
  <w:abstractNum w:abstractNumId="2" w15:restartNumberingAfterBreak="0">
    <w:nsid w:val="128C62E6"/>
    <w:multiLevelType w:val="hybridMultilevel"/>
    <w:tmpl w:val="E9D2A648"/>
    <w:lvl w:ilvl="0" w:tplc="ADB6C10A">
      <w:start w:val="1"/>
      <w:numFmt w:val="decimal"/>
      <w:lvlText w:val="%1."/>
      <w:lvlJc w:val="left"/>
      <w:pPr>
        <w:ind w:left="720" w:hanging="360"/>
      </w:pPr>
    </w:lvl>
    <w:lvl w:ilvl="1" w:tplc="30D4B0E8">
      <w:start w:val="1"/>
      <w:numFmt w:val="lowerLetter"/>
      <w:lvlText w:val="%2."/>
      <w:lvlJc w:val="left"/>
      <w:pPr>
        <w:ind w:left="1440" w:hanging="360"/>
      </w:pPr>
    </w:lvl>
    <w:lvl w:ilvl="2" w:tplc="43022104">
      <w:start w:val="1"/>
      <w:numFmt w:val="lowerRoman"/>
      <w:lvlText w:val="%3."/>
      <w:lvlJc w:val="right"/>
      <w:pPr>
        <w:ind w:left="2160" w:hanging="180"/>
      </w:pPr>
    </w:lvl>
    <w:lvl w:ilvl="3" w:tplc="1EAE7222">
      <w:start w:val="1"/>
      <w:numFmt w:val="decimal"/>
      <w:lvlText w:val="%4."/>
      <w:lvlJc w:val="left"/>
      <w:pPr>
        <w:ind w:left="2880" w:hanging="360"/>
      </w:pPr>
    </w:lvl>
    <w:lvl w:ilvl="4" w:tplc="01185EE6">
      <w:start w:val="1"/>
      <w:numFmt w:val="lowerLetter"/>
      <w:lvlText w:val="%5."/>
      <w:lvlJc w:val="left"/>
      <w:pPr>
        <w:ind w:left="3600" w:hanging="360"/>
      </w:pPr>
    </w:lvl>
    <w:lvl w:ilvl="5" w:tplc="F30EF416">
      <w:start w:val="1"/>
      <w:numFmt w:val="lowerRoman"/>
      <w:lvlText w:val="%6."/>
      <w:lvlJc w:val="right"/>
      <w:pPr>
        <w:ind w:left="4320" w:hanging="180"/>
      </w:pPr>
    </w:lvl>
    <w:lvl w:ilvl="6" w:tplc="ADE6C0C8">
      <w:start w:val="1"/>
      <w:numFmt w:val="decimal"/>
      <w:lvlText w:val="%7."/>
      <w:lvlJc w:val="left"/>
      <w:pPr>
        <w:ind w:left="5040" w:hanging="360"/>
      </w:pPr>
    </w:lvl>
    <w:lvl w:ilvl="7" w:tplc="67E2DDC8">
      <w:start w:val="1"/>
      <w:numFmt w:val="lowerLetter"/>
      <w:lvlText w:val="%8."/>
      <w:lvlJc w:val="left"/>
      <w:pPr>
        <w:ind w:left="5760" w:hanging="360"/>
      </w:pPr>
    </w:lvl>
    <w:lvl w:ilvl="8" w:tplc="C6AEA5A2">
      <w:start w:val="1"/>
      <w:numFmt w:val="lowerRoman"/>
      <w:lvlText w:val="%9."/>
      <w:lvlJc w:val="right"/>
      <w:pPr>
        <w:ind w:left="6480" w:hanging="180"/>
      </w:pPr>
    </w:lvl>
  </w:abstractNum>
  <w:abstractNum w:abstractNumId="3" w15:restartNumberingAfterBreak="0">
    <w:nsid w:val="19CE92F0"/>
    <w:multiLevelType w:val="hybridMultilevel"/>
    <w:tmpl w:val="7CEAADE0"/>
    <w:lvl w:ilvl="0" w:tplc="FFF2AB0E">
      <w:start w:val="1"/>
      <w:numFmt w:val="decimal"/>
      <w:lvlText w:val="%1."/>
      <w:lvlJc w:val="left"/>
      <w:pPr>
        <w:ind w:left="720" w:hanging="360"/>
      </w:pPr>
    </w:lvl>
    <w:lvl w:ilvl="1" w:tplc="D8086072">
      <w:start w:val="1"/>
      <w:numFmt w:val="lowerLetter"/>
      <w:lvlText w:val="%2."/>
      <w:lvlJc w:val="left"/>
      <w:pPr>
        <w:ind w:left="1440" w:hanging="360"/>
      </w:pPr>
    </w:lvl>
    <w:lvl w:ilvl="2" w:tplc="88744A02">
      <w:start w:val="1"/>
      <w:numFmt w:val="lowerRoman"/>
      <w:lvlText w:val="%3."/>
      <w:lvlJc w:val="right"/>
      <w:pPr>
        <w:ind w:left="2160" w:hanging="180"/>
      </w:pPr>
    </w:lvl>
    <w:lvl w:ilvl="3" w:tplc="8C30B6F6">
      <w:start w:val="1"/>
      <w:numFmt w:val="decimal"/>
      <w:lvlText w:val="%4."/>
      <w:lvlJc w:val="left"/>
      <w:pPr>
        <w:ind w:left="2880" w:hanging="360"/>
      </w:pPr>
    </w:lvl>
    <w:lvl w:ilvl="4" w:tplc="8DAC86D0">
      <w:start w:val="1"/>
      <w:numFmt w:val="lowerLetter"/>
      <w:lvlText w:val="%5."/>
      <w:lvlJc w:val="left"/>
      <w:pPr>
        <w:ind w:left="3600" w:hanging="360"/>
      </w:pPr>
    </w:lvl>
    <w:lvl w:ilvl="5" w:tplc="6332DFD8">
      <w:start w:val="1"/>
      <w:numFmt w:val="lowerRoman"/>
      <w:lvlText w:val="%6."/>
      <w:lvlJc w:val="right"/>
      <w:pPr>
        <w:ind w:left="4320" w:hanging="180"/>
      </w:pPr>
    </w:lvl>
    <w:lvl w:ilvl="6" w:tplc="FE383ED2">
      <w:start w:val="1"/>
      <w:numFmt w:val="decimal"/>
      <w:lvlText w:val="%7."/>
      <w:lvlJc w:val="left"/>
      <w:pPr>
        <w:ind w:left="5040" w:hanging="360"/>
      </w:pPr>
    </w:lvl>
    <w:lvl w:ilvl="7" w:tplc="654EE354">
      <w:start w:val="1"/>
      <w:numFmt w:val="lowerLetter"/>
      <w:lvlText w:val="%8."/>
      <w:lvlJc w:val="left"/>
      <w:pPr>
        <w:ind w:left="5760" w:hanging="360"/>
      </w:pPr>
    </w:lvl>
    <w:lvl w:ilvl="8" w:tplc="B2C4AC28">
      <w:start w:val="1"/>
      <w:numFmt w:val="lowerRoman"/>
      <w:lvlText w:val="%9."/>
      <w:lvlJc w:val="right"/>
      <w:pPr>
        <w:ind w:left="6480" w:hanging="180"/>
      </w:pPr>
    </w:lvl>
  </w:abstractNum>
  <w:abstractNum w:abstractNumId="4" w15:restartNumberingAfterBreak="0">
    <w:nsid w:val="23DFFBC5"/>
    <w:multiLevelType w:val="hybridMultilevel"/>
    <w:tmpl w:val="BA98FA90"/>
    <w:lvl w:ilvl="0" w:tplc="1A5ECB0A">
      <w:start w:val="1"/>
      <w:numFmt w:val="decimal"/>
      <w:lvlText w:val="%1."/>
      <w:lvlJc w:val="left"/>
      <w:pPr>
        <w:ind w:left="720" w:hanging="360"/>
      </w:pPr>
    </w:lvl>
    <w:lvl w:ilvl="1" w:tplc="C780FFE2">
      <w:start w:val="1"/>
      <w:numFmt w:val="lowerLetter"/>
      <w:lvlText w:val="%2."/>
      <w:lvlJc w:val="left"/>
      <w:pPr>
        <w:ind w:left="1440" w:hanging="360"/>
      </w:pPr>
    </w:lvl>
    <w:lvl w:ilvl="2" w:tplc="4FACCAD2">
      <w:start w:val="1"/>
      <w:numFmt w:val="lowerRoman"/>
      <w:lvlText w:val="%3."/>
      <w:lvlJc w:val="right"/>
      <w:pPr>
        <w:ind w:left="2160" w:hanging="180"/>
      </w:pPr>
    </w:lvl>
    <w:lvl w:ilvl="3" w:tplc="8B386876">
      <w:start w:val="1"/>
      <w:numFmt w:val="decimal"/>
      <w:lvlText w:val="%4."/>
      <w:lvlJc w:val="left"/>
      <w:pPr>
        <w:ind w:left="2880" w:hanging="360"/>
      </w:pPr>
    </w:lvl>
    <w:lvl w:ilvl="4" w:tplc="15744FEE">
      <w:start w:val="1"/>
      <w:numFmt w:val="lowerLetter"/>
      <w:lvlText w:val="%5."/>
      <w:lvlJc w:val="left"/>
      <w:pPr>
        <w:ind w:left="3600" w:hanging="360"/>
      </w:pPr>
    </w:lvl>
    <w:lvl w:ilvl="5" w:tplc="E182C054">
      <w:start w:val="1"/>
      <w:numFmt w:val="lowerRoman"/>
      <w:lvlText w:val="%6."/>
      <w:lvlJc w:val="right"/>
      <w:pPr>
        <w:ind w:left="4320" w:hanging="180"/>
      </w:pPr>
    </w:lvl>
    <w:lvl w:ilvl="6" w:tplc="0A4454BC">
      <w:start w:val="1"/>
      <w:numFmt w:val="decimal"/>
      <w:lvlText w:val="%7."/>
      <w:lvlJc w:val="left"/>
      <w:pPr>
        <w:ind w:left="5040" w:hanging="360"/>
      </w:pPr>
    </w:lvl>
    <w:lvl w:ilvl="7" w:tplc="0A9E96BA">
      <w:start w:val="1"/>
      <w:numFmt w:val="lowerLetter"/>
      <w:lvlText w:val="%8."/>
      <w:lvlJc w:val="left"/>
      <w:pPr>
        <w:ind w:left="5760" w:hanging="360"/>
      </w:pPr>
    </w:lvl>
    <w:lvl w:ilvl="8" w:tplc="E13AFE30">
      <w:start w:val="1"/>
      <w:numFmt w:val="lowerRoman"/>
      <w:lvlText w:val="%9."/>
      <w:lvlJc w:val="right"/>
      <w:pPr>
        <w:ind w:left="6480" w:hanging="180"/>
      </w:pPr>
    </w:lvl>
  </w:abstractNum>
  <w:abstractNum w:abstractNumId="5" w15:restartNumberingAfterBreak="0">
    <w:nsid w:val="2E8DD55C"/>
    <w:multiLevelType w:val="hybridMultilevel"/>
    <w:tmpl w:val="67769A1C"/>
    <w:lvl w:ilvl="0" w:tplc="D2A47A0E">
      <w:start w:val="1"/>
      <w:numFmt w:val="decimal"/>
      <w:lvlText w:val="%1."/>
      <w:lvlJc w:val="left"/>
      <w:pPr>
        <w:ind w:left="720" w:hanging="360"/>
      </w:pPr>
    </w:lvl>
    <w:lvl w:ilvl="1" w:tplc="F9689240">
      <w:start w:val="1"/>
      <w:numFmt w:val="lowerLetter"/>
      <w:lvlText w:val="%2."/>
      <w:lvlJc w:val="left"/>
      <w:pPr>
        <w:ind w:left="1440" w:hanging="360"/>
      </w:pPr>
    </w:lvl>
    <w:lvl w:ilvl="2" w:tplc="180CE406">
      <w:start w:val="1"/>
      <w:numFmt w:val="lowerRoman"/>
      <w:lvlText w:val="%3."/>
      <w:lvlJc w:val="right"/>
      <w:pPr>
        <w:ind w:left="2160" w:hanging="180"/>
      </w:pPr>
    </w:lvl>
    <w:lvl w:ilvl="3" w:tplc="4D2848C0">
      <w:start w:val="1"/>
      <w:numFmt w:val="decimal"/>
      <w:lvlText w:val="%4."/>
      <w:lvlJc w:val="left"/>
      <w:pPr>
        <w:ind w:left="2880" w:hanging="360"/>
      </w:pPr>
    </w:lvl>
    <w:lvl w:ilvl="4" w:tplc="537AC12A">
      <w:start w:val="1"/>
      <w:numFmt w:val="lowerLetter"/>
      <w:lvlText w:val="%5."/>
      <w:lvlJc w:val="left"/>
      <w:pPr>
        <w:ind w:left="3600" w:hanging="360"/>
      </w:pPr>
    </w:lvl>
    <w:lvl w:ilvl="5" w:tplc="207EC560">
      <w:start w:val="1"/>
      <w:numFmt w:val="lowerRoman"/>
      <w:lvlText w:val="%6."/>
      <w:lvlJc w:val="right"/>
      <w:pPr>
        <w:ind w:left="4320" w:hanging="180"/>
      </w:pPr>
    </w:lvl>
    <w:lvl w:ilvl="6" w:tplc="9F5CF866">
      <w:start w:val="1"/>
      <w:numFmt w:val="decimal"/>
      <w:lvlText w:val="%7."/>
      <w:lvlJc w:val="left"/>
      <w:pPr>
        <w:ind w:left="5040" w:hanging="360"/>
      </w:pPr>
    </w:lvl>
    <w:lvl w:ilvl="7" w:tplc="F2ECD10E">
      <w:start w:val="1"/>
      <w:numFmt w:val="lowerLetter"/>
      <w:lvlText w:val="%8."/>
      <w:lvlJc w:val="left"/>
      <w:pPr>
        <w:ind w:left="5760" w:hanging="360"/>
      </w:pPr>
    </w:lvl>
    <w:lvl w:ilvl="8" w:tplc="7B807DFC">
      <w:start w:val="1"/>
      <w:numFmt w:val="lowerRoman"/>
      <w:lvlText w:val="%9."/>
      <w:lvlJc w:val="right"/>
      <w:pPr>
        <w:ind w:left="6480" w:hanging="180"/>
      </w:pPr>
    </w:lvl>
  </w:abstractNum>
  <w:abstractNum w:abstractNumId="6" w15:restartNumberingAfterBreak="0">
    <w:nsid w:val="2F1BDBA2"/>
    <w:multiLevelType w:val="hybridMultilevel"/>
    <w:tmpl w:val="6AA00F6A"/>
    <w:lvl w:ilvl="0" w:tplc="C0A2C30A">
      <w:start w:val="1"/>
      <w:numFmt w:val="decimal"/>
      <w:lvlText w:val="%1."/>
      <w:lvlJc w:val="left"/>
      <w:pPr>
        <w:ind w:left="720" w:hanging="360"/>
      </w:pPr>
    </w:lvl>
    <w:lvl w:ilvl="1" w:tplc="D11A80C6">
      <w:start w:val="1"/>
      <w:numFmt w:val="lowerLetter"/>
      <w:lvlText w:val="%2."/>
      <w:lvlJc w:val="left"/>
      <w:pPr>
        <w:ind w:left="1440" w:hanging="360"/>
      </w:pPr>
    </w:lvl>
    <w:lvl w:ilvl="2" w:tplc="B648616E">
      <w:start w:val="1"/>
      <w:numFmt w:val="lowerRoman"/>
      <w:lvlText w:val="%3."/>
      <w:lvlJc w:val="right"/>
      <w:pPr>
        <w:ind w:left="2160" w:hanging="180"/>
      </w:pPr>
    </w:lvl>
    <w:lvl w:ilvl="3" w:tplc="42EE1D30">
      <w:start w:val="1"/>
      <w:numFmt w:val="decimal"/>
      <w:lvlText w:val="%4."/>
      <w:lvlJc w:val="left"/>
      <w:pPr>
        <w:ind w:left="2880" w:hanging="360"/>
      </w:pPr>
    </w:lvl>
    <w:lvl w:ilvl="4" w:tplc="117AD834">
      <w:start w:val="1"/>
      <w:numFmt w:val="lowerLetter"/>
      <w:lvlText w:val="%5."/>
      <w:lvlJc w:val="left"/>
      <w:pPr>
        <w:ind w:left="3600" w:hanging="360"/>
      </w:pPr>
    </w:lvl>
    <w:lvl w:ilvl="5" w:tplc="E702DF94">
      <w:start w:val="1"/>
      <w:numFmt w:val="lowerRoman"/>
      <w:lvlText w:val="%6."/>
      <w:lvlJc w:val="right"/>
      <w:pPr>
        <w:ind w:left="4320" w:hanging="180"/>
      </w:pPr>
    </w:lvl>
    <w:lvl w:ilvl="6" w:tplc="B0BC9C04">
      <w:start w:val="1"/>
      <w:numFmt w:val="decimal"/>
      <w:lvlText w:val="%7."/>
      <w:lvlJc w:val="left"/>
      <w:pPr>
        <w:ind w:left="5040" w:hanging="360"/>
      </w:pPr>
    </w:lvl>
    <w:lvl w:ilvl="7" w:tplc="AF0E2744">
      <w:start w:val="1"/>
      <w:numFmt w:val="lowerLetter"/>
      <w:lvlText w:val="%8."/>
      <w:lvlJc w:val="left"/>
      <w:pPr>
        <w:ind w:left="5760" w:hanging="360"/>
      </w:pPr>
    </w:lvl>
    <w:lvl w:ilvl="8" w:tplc="B23C219E">
      <w:start w:val="1"/>
      <w:numFmt w:val="lowerRoman"/>
      <w:lvlText w:val="%9."/>
      <w:lvlJc w:val="right"/>
      <w:pPr>
        <w:ind w:left="6480" w:hanging="180"/>
      </w:pPr>
    </w:lvl>
  </w:abstractNum>
  <w:abstractNum w:abstractNumId="7" w15:restartNumberingAfterBreak="0">
    <w:nsid w:val="2F55AB49"/>
    <w:multiLevelType w:val="hybridMultilevel"/>
    <w:tmpl w:val="419C5C80"/>
    <w:lvl w:ilvl="0" w:tplc="F3EA10E6">
      <w:start w:val="1"/>
      <w:numFmt w:val="bullet"/>
      <w:lvlText w:val=""/>
      <w:lvlJc w:val="left"/>
      <w:pPr>
        <w:ind w:left="720" w:hanging="360"/>
      </w:pPr>
      <w:rPr>
        <w:rFonts w:ascii="Symbol" w:hAnsi="Symbol" w:hint="default"/>
      </w:rPr>
    </w:lvl>
    <w:lvl w:ilvl="1" w:tplc="946C9998">
      <w:start w:val="1"/>
      <w:numFmt w:val="bullet"/>
      <w:lvlText w:val="o"/>
      <w:lvlJc w:val="left"/>
      <w:pPr>
        <w:ind w:left="1440" w:hanging="360"/>
      </w:pPr>
      <w:rPr>
        <w:rFonts w:ascii="Courier New" w:hAnsi="Courier New" w:hint="default"/>
      </w:rPr>
    </w:lvl>
    <w:lvl w:ilvl="2" w:tplc="F50EE502">
      <w:start w:val="1"/>
      <w:numFmt w:val="bullet"/>
      <w:lvlText w:val=""/>
      <w:lvlJc w:val="left"/>
      <w:pPr>
        <w:ind w:left="2160" w:hanging="360"/>
      </w:pPr>
      <w:rPr>
        <w:rFonts w:ascii="Wingdings" w:hAnsi="Wingdings" w:hint="default"/>
      </w:rPr>
    </w:lvl>
    <w:lvl w:ilvl="3" w:tplc="315AA0C6">
      <w:start w:val="1"/>
      <w:numFmt w:val="bullet"/>
      <w:lvlText w:val=""/>
      <w:lvlJc w:val="left"/>
      <w:pPr>
        <w:ind w:left="2880" w:hanging="360"/>
      </w:pPr>
      <w:rPr>
        <w:rFonts w:ascii="Symbol" w:hAnsi="Symbol" w:hint="default"/>
      </w:rPr>
    </w:lvl>
    <w:lvl w:ilvl="4" w:tplc="661C97AA">
      <w:start w:val="1"/>
      <w:numFmt w:val="bullet"/>
      <w:lvlText w:val="o"/>
      <w:lvlJc w:val="left"/>
      <w:pPr>
        <w:ind w:left="3600" w:hanging="360"/>
      </w:pPr>
      <w:rPr>
        <w:rFonts w:ascii="Courier New" w:hAnsi="Courier New" w:hint="default"/>
      </w:rPr>
    </w:lvl>
    <w:lvl w:ilvl="5" w:tplc="D68C4F54">
      <w:start w:val="1"/>
      <w:numFmt w:val="bullet"/>
      <w:lvlText w:val=""/>
      <w:lvlJc w:val="left"/>
      <w:pPr>
        <w:ind w:left="4320" w:hanging="360"/>
      </w:pPr>
      <w:rPr>
        <w:rFonts w:ascii="Wingdings" w:hAnsi="Wingdings" w:hint="default"/>
      </w:rPr>
    </w:lvl>
    <w:lvl w:ilvl="6" w:tplc="C2EC5678">
      <w:start w:val="1"/>
      <w:numFmt w:val="bullet"/>
      <w:lvlText w:val=""/>
      <w:lvlJc w:val="left"/>
      <w:pPr>
        <w:ind w:left="5040" w:hanging="360"/>
      </w:pPr>
      <w:rPr>
        <w:rFonts w:ascii="Symbol" w:hAnsi="Symbol" w:hint="default"/>
      </w:rPr>
    </w:lvl>
    <w:lvl w:ilvl="7" w:tplc="BEA68686">
      <w:start w:val="1"/>
      <w:numFmt w:val="bullet"/>
      <w:lvlText w:val="o"/>
      <w:lvlJc w:val="left"/>
      <w:pPr>
        <w:ind w:left="5760" w:hanging="360"/>
      </w:pPr>
      <w:rPr>
        <w:rFonts w:ascii="Courier New" w:hAnsi="Courier New" w:hint="default"/>
      </w:rPr>
    </w:lvl>
    <w:lvl w:ilvl="8" w:tplc="24482C6A">
      <w:start w:val="1"/>
      <w:numFmt w:val="bullet"/>
      <w:lvlText w:val=""/>
      <w:lvlJc w:val="left"/>
      <w:pPr>
        <w:ind w:left="6480" w:hanging="360"/>
      </w:pPr>
      <w:rPr>
        <w:rFonts w:ascii="Wingdings" w:hAnsi="Wingdings" w:hint="default"/>
      </w:rPr>
    </w:lvl>
  </w:abstractNum>
  <w:abstractNum w:abstractNumId="8" w15:restartNumberingAfterBreak="0">
    <w:nsid w:val="35F968CD"/>
    <w:multiLevelType w:val="hybridMultilevel"/>
    <w:tmpl w:val="7ED080DC"/>
    <w:lvl w:ilvl="0" w:tplc="D7FA1324">
      <w:start w:val="1"/>
      <w:numFmt w:val="decimal"/>
      <w:lvlText w:val="%1."/>
      <w:lvlJc w:val="left"/>
      <w:pPr>
        <w:ind w:left="720" w:hanging="360"/>
      </w:pPr>
    </w:lvl>
    <w:lvl w:ilvl="1" w:tplc="CB20011C">
      <w:start w:val="1"/>
      <w:numFmt w:val="lowerLetter"/>
      <w:lvlText w:val="%2."/>
      <w:lvlJc w:val="left"/>
      <w:pPr>
        <w:ind w:left="1440" w:hanging="360"/>
      </w:pPr>
    </w:lvl>
    <w:lvl w:ilvl="2" w:tplc="025CC7CE">
      <w:start w:val="1"/>
      <w:numFmt w:val="lowerRoman"/>
      <w:lvlText w:val="%3."/>
      <w:lvlJc w:val="right"/>
      <w:pPr>
        <w:ind w:left="2160" w:hanging="180"/>
      </w:pPr>
    </w:lvl>
    <w:lvl w:ilvl="3" w:tplc="E4F88E00">
      <w:start w:val="1"/>
      <w:numFmt w:val="decimal"/>
      <w:lvlText w:val="%4."/>
      <w:lvlJc w:val="left"/>
      <w:pPr>
        <w:ind w:left="2880" w:hanging="360"/>
      </w:pPr>
    </w:lvl>
    <w:lvl w:ilvl="4" w:tplc="3126C9EA">
      <w:start w:val="1"/>
      <w:numFmt w:val="lowerLetter"/>
      <w:lvlText w:val="%5."/>
      <w:lvlJc w:val="left"/>
      <w:pPr>
        <w:ind w:left="3600" w:hanging="360"/>
      </w:pPr>
    </w:lvl>
    <w:lvl w:ilvl="5" w:tplc="8E9A430E">
      <w:start w:val="1"/>
      <w:numFmt w:val="lowerRoman"/>
      <w:lvlText w:val="%6."/>
      <w:lvlJc w:val="right"/>
      <w:pPr>
        <w:ind w:left="4320" w:hanging="180"/>
      </w:pPr>
    </w:lvl>
    <w:lvl w:ilvl="6" w:tplc="EE40BC68">
      <w:start w:val="1"/>
      <w:numFmt w:val="decimal"/>
      <w:lvlText w:val="%7."/>
      <w:lvlJc w:val="left"/>
      <w:pPr>
        <w:ind w:left="5040" w:hanging="360"/>
      </w:pPr>
    </w:lvl>
    <w:lvl w:ilvl="7" w:tplc="8F764B12">
      <w:start w:val="1"/>
      <w:numFmt w:val="lowerLetter"/>
      <w:lvlText w:val="%8."/>
      <w:lvlJc w:val="left"/>
      <w:pPr>
        <w:ind w:left="5760" w:hanging="360"/>
      </w:pPr>
    </w:lvl>
    <w:lvl w:ilvl="8" w:tplc="6FB25E44">
      <w:start w:val="1"/>
      <w:numFmt w:val="lowerRoman"/>
      <w:lvlText w:val="%9."/>
      <w:lvlJc w:val="right"/>
      <w:pPr>
        <w:ind w:left="6480" w:hanging="180"/>
      </w:pPr>
    </w:lvl>
  </w:abstractNum>
  <w:abstractNum w:abstractNumId="9" w15:restartNumberingAfterBreak="0">
    <w:nsid w:val="447D9EAA"/>
    <w:multiLevelType w:val="hybridMultilevel"/>
    <w:tmpl w:val="FBF447A8"/>
    <w:lvl w:ilvl="0" w:tplc="8DD6D902">
      <w:start w:val="1"/>
      <w:numFmt w:val="decimal"/>
      <w:lvlText w:val="%1."/>
      <w:lvlJc w:val="left"/>
      <w:pPr>
        <w:ind w:left="720" w:hanging="360"/>
      </w:pPr>
    </w:lvl>
    <w:lvl w:ilvl="1" w:tplc="C60E957C">
      <w:start w:val="1"/>
      <w:numFmt w:val="lowerLetter"/>
      <w:lvlText w:val="%2."/>
      <w:lvlJc w:val="left"/>
      <w:pPr>
        <w:ind w:left="1440" w:hanging="360"/>
      </w:pPr>
    </w:lvl>
    <w:lvl w:ilvl="2" w:tplc="63BCB744">
      <w:start w:val="1"/>
      <w:numFmt w:val="lowerRoman"/>
      <w:lvlText w:val="%3."/>
      <w:lvlJc w:val="right"/>
      <w:pPr>
        <w:ind w:left="2160" w:hanging="180"/>
      </w:pPr>
    </w:lvl>
    <w:lvl w:ilvl="3" w:tplc="20664ECC">
      <w:start w:val="1"/>
      <w:numFmt w:val="decimal"/>
      <w:lvlText w:val="%4."/>
      <w:lvlJc w:val="left"/>
      <w:pPr>
        <w:ind w:left="2880" w:hanging="360"/>
      </w:pPr>
    </w:lvl>
    <w:lvl w:ilvl="4" w:tplc="571A13A6">
      <w:start w:val="1"/>
      <w:numFmt w:val="lowerLetter"/>
      <w:lvlText w:val="%5."/>
      <w:lvlJc w:val="left"/>
      <w:pPr>
        <w:ind w:left="3600" w:hanging="360"/>
      </w:pPr>
    </w:lvl>
    <w:lvl w:ilvl="5" w:tplc="1F96393A">
      <w:start w:val="1"/>
      <w:numFmt w:val="lowerRoman"/>
      <w:lvlText w:val="%6."/>
      <w:lvlJc w:val="right"/>
      <w:pPr>
        <w:ind w:left="4320" w:hanging="180"/>
      </w:pPr>
    </w:lvl>
    <w:lvl w:ilvl="6" w:tplc="F79A65B0">
      <w:start w:val="1"/>
      <w:numFmt w:val="decimal"/>
      <w:lvlText w:val="%7."/>
      <w:lvlJc w:val="left"/>
      <w:pPr>
        <w:ind w:left="5040" w:hanging="360"/>
      </w:pPr>
    </w:lvl>
    <w:lvl w:ilvl="7" w:tplc="A636F4B6">
      <w:start w:val="1"/>
      <w:numFmt w:val="lowerLetter"/>
      <w:lvlText w:val="%8."/>
      <w:lvlJc w:val="left"/>
      <w:pPr>
        <w:ind w:left="5760" w:hanging="360"/>
      </w:pPr>
    </w:lvl>
    <w:lvl w:ilvl="8" w:tplc="82DEFE16">
      <w:start w:val="1"/>
      <w:numFmt w:val="lowerRoman"/>
      <w:lvlText w:val="%9."/>
      <w:lvlJc w:val="right"/>
      <w:pPr>
        <w:ind w:left="6480" w:hanging="180"/>
      </w:pPr>
    </w:lvl>
  </w:abstractNum>
  <w:abstractNum w:abstractNumId="10" w15:restartNumberingAfterBreak="0">
    <w:nsid w:val="5716BD13"/>
    <w:multiLevelType w:val="hybridMultilevel"/>
    <w:tmpl w:val="6470AF72"/>
    <w:lvl w:ilvl="0" w:tplc="3DE6FFE6">
      <w:start w:val="1"/>
      <w:numFmt w:val="decimal"/>
      <w:lvlText w:val="%1."/>
      <w:lvlJc w:val="left"/>
      <w:pPr>
        <w:ind w:left="720" w:hanging="360"/>
      </w:pPr>
    </w:lvl>
    <w:lvl w:ilvl="1" w:tplc="C45A61FE">
      <w:start w:val="1"/>
      <w:numFmt w:val="lowerLetter"/>
      <w:lvlText w:val="%2."/>
      <w:lvlJc w:val="left"/>
      <w:pPr>
        <w:ind w:left="1440" w:hanging="360"/>
      </w:pPr>
    </w:lvl>
    <w:lvl w:ilvl="2" w:tplc="C2D2ABFC">
      <w:start w:val="1"/>
      <w:numFmt w:val="lowerRoman"/>
      <w:lvlText w:val="%3."/>
      <w:lvlJc w:val="right"/>
      <w:pPr>
        <w:ind w:left="2160" w:hanging="180"/>
      </w:pPr>
    </w:lvl>
    <w:lvl w:ilvl="3" w:tplc="76344608">
      <w:start w:val="1"/>
      <w:numFmt w:val="decimal"/>
      <w:lvlText w:val="%4."/>
      <w:lvlJc w:val="left"/>
      <w:pPr>
        <w:ind w:left="2880" w:hanging="360"/>
      </w:pPr>
    </w:lvl>
    <w:lvl w:ilvl="4" w:tplc="0708245C">
      <w:start w:val="1"/>
      <w:numFmt w:val="lowerLetter"/>
      <w:lvlText w:val="%5."/>
      <w:lvlJc w:val="left"/>
      <w:pPr>
        <w:ind w:left="3600" w:hanging="360"/>
      </w:pPr>
    </w:lvl>
    <w:lvl w:ilvl="5" w:tplc="49C0DD84">
      <w:start w:val="1"/>
      <w:numFmt w:val="lowerRoman"/>
      <w:lvlText w:val="%6."/>
      <w:lvlJc w:val="right"/>
      <w:pPr>
        <w:ind w:left="4320" w:hanging="180"/>
      </w:pPr>
    </w:lvl>
    <w:lvl w:ilvl="6" w:tplc="954899E6">
      <w:start w:val="1"/>
      <w:numFmt w:val="decimal"/>
      <w:lvlText w:val="%7."/>
      <w:lvlJc w:val="left"/>
      <w:pPr>
        <w:ind w:left="5040" w:hanging="360"/>
      </w:pPr>
    </w:lvl>
    <w:lvl w:ilvl="7" w:tplc="8662CEBC">
      <w:start w:val="1"/>
      <w:numFmt w:val="lowerLetter"/>
      <w:lvlText w:val="%8."/>
      <w:lvlJc w:val="left"/>
      <w:pPr>
        <w:ind w:left="5760" w:hanging="360"/>
      </w:pPr>
    </w:lvl>
    <w:lvl w:ilvl="8" w:tplc="BF245B16">
      <w:start w:val="1"/>
      <w:numFmt w:val="lowerRoman"/>
      <w:lvlText w:val="%9."/>
      <w:lvlJc w:val="right"/>
      <w:pPr>
        <w:ind w:left="6480" w:hanging="180"/>
      </w:pPr>
    </w:lvl>
  </w:abstractNum>
  <w:abstractNum w:abstractNumId="11" w15:restartNumberingAfterBreak="0">
    <w:nsid w:val="60CB2F22"/>
    <w:multiLevelType w:val="hybridMultilevel"/>
    <w:tmpl w:val="CDFE3FAE"/>
    <w:lvl w:ilvl="0" w:tplc="615461C6">
      <w:start w:val="1"/>
      <w:numFmt w:val="decimal"/>
      <w:lvlText w:val="%1."/>
      <w:lvlJc w:val="left"/>
      <w:pPr>
        <w:ind w:left="720" w:hanging="360"/>
      </w:pPr>
    </w:lvl>
    <w:lvl w:ilvl="1" w:tplc="3DC287DC">
      <w:start w:val="1"/>
      <w:numFmt w:val="lowerLetter"/>
      <w:lvlText w:val="%2."/>
      <w:lvlJc w:val="left"/>
      <w:pPr>
        <w:ind w:left="1440" w:hanging="360"/>
      </w:pPr>
    </w:lvl>
    <w:lvl w:ilvl="2" w:tplc="7DD6EC62">
      <w:start w:val="1"/>
      <w:numFmt w:val="lowerRoman"/>
      <w:lvlText w:val="%3."/>
      <w:lvlJc w:val="right"/>
      <w:pPr>
        <w:ind w:left="2160" w:hanging="180"/>
      </w:pPr>
    </w:lvl>
    <w:lvl w:ilvl="3" w:tplc="1B0AD70C">
      <w:start w:val="1"/>
      <w:numFmt w:val="decimal"/>
      <w:lvlText w:val="%4."/>
      <w:lvlJc w:val="left"/>
      <w:pPr>
        <w:ind w:left="2880" w:hanging="360"/>
      </w:pPr>
    </w:lvl>
    <w:lvl w:ilvl="4" w:tplc="669AC1F8">
      <w:start w:val="1"/>
      <w:numFmt w:val="lowerLetter"/>
      <w:lvlText w:val="%5."/>
      <w:lvlJc w:val="left"/>
      <w:pPr>
        <w:ind w:left="3600" w:hanging="360"/>
      </w:pPr>
    </w:lvl>
    <w:lvl w:ilvl="5" w:tplc="F6F84A80">
      <w:start w:val="1"/>
      <w:numFmt w:val="lowerRoman"/>
      <w:lvlText w:val="%6."/>
      <w:lvlJc w:val="right"/>
      <w:pPr>
        <w:ind w:left="4320" w:hanging="180"/>
      </w:pPr>
    </w:lvl>
    <w:lvl w:ilvl="6" w:tplc="92BE2C3A">
      <w:start w:val="1"/>
      <w:numFmt w:val="decimal"/>
      <w:lvlText w:val="%7."/>
      <w:lvlJc w:val="left"/>
      <w:pPr>
        <w:ind w:left="5040" w:hanging="360"/>
      </w:pPr>
    </w:lvl>
    <w:lvl w:ilvl="7" w:tplc="1AA8E0B0">
      <w:start w:val="1"/>
      <w:numFmt w:val="lowerLetter"/>
      <w:lvlText w:val="%8."/>
      <w:lvlJc w:val="left"/>
      <w:pPr>
        <w:ind w:left="5760" w:hanging="360"/>
      </w:pPr>
    </w:lvl>
    <w:lvl w:ilvl="8" w:tplc="5C62ACE0">
      <w:start w:val="1"/>
      <w:numFmt w:val="lowerRoman"/>
      <w:lvlText w:val="%9."/>
      <w:lvlJc w:val="right"/>
      <w:pPr>
        <w:ind w:left="6480" w:hanging="180"/>
      </w:pPr>
    </w:lvl>
  </w:abstractNum>
  <w:abstractNum w:abstractNumId="12" w15:restartNumberingAfterBreak="0">
    <w:nsid w:val="62B08014"/>
    <w:multiLevelType w:val="hybridMultilevel"/>
    <w:tmpl w:val="9C76E236"/>
    <w:lvl w:ilvl="0" w:tplc="C176690C">
      <w:start w:val="1"/>
      <w:numFmt w:val="decimal"/>
      <w:lvlText w:val="%1."/>
      <w:lvlJc w:val="left"/>
      <w:pPr>
        <w:ind w:left="720" w:hanging="360"/>
      </w:pPr>
    </w:lvl>
    <w:lvl w:ilvl="1" w:tplc="8A20529C">
      <w:start w:val="1"/>
      <w:numFmt w:val="lowerLetter"/>
      <w:lvlText w:val="%2."/>
      <w:lvlJc w:val="left"/>
      <w:pPr>
        <w:ind w:left="1440" w:hanging="360"/>
      </w:pPr>
    </w:lvl>
    <w:lvl w:ilvl="2" w:tplc="8DE86538">
      <w:start w:val="1"/>
      <w:numFmt w:val="lowerRoman"/>
      <w:lvlText w:val="%3."/>
      <w:lvlJc w:val="right"/>
      <w:pPr>
        <w:ind w:left="2160" w:hanging="180"/>
      </w:pPr>
    </w:lvl>
    <w:lvl w:ilvl="3" w:tplc="8830FF46">
      <w:start w:val="1"/>
      <w:numFmt w:val="decimal"/>
      <w:lvlText w:val="%4."/>
      <w:lvlJc w:val="left"/>
      <w:pPr>
        <w:ind w:left="2880" w:hanging="360"/>
      </w:pPr>
    </w:lvl>
    <w:lvl w:ilvl="4" w:tplc="A71C70C6">
      <w:start w:val="1"/>
      <w:numFmt w:val="lowerLetter"/>
      <w:lvlText w:val="%5."/>
      <w:lvlJc w:val="left"/>
      <w:pPr>
        <w:ind w:left="3600" w:hanging="360"/>
      </w:pPr>
    </w:lvl>
    <w:lvl w:ilvl="5" w:tplc="B5FE5B24">
      <w:start w:val="1"/>
      <w:numFmt w:val="lowerRoman"/>
      <w:lvlText w:val="%6."/>
      <w:lvlJc w:val="right"/>
      <w:pPr>
        <w:ind w:left="4320" w:hanging="180"/>
      </w:pPr>
    </w:lvl>
    <w:lvl w:ilvl="6" w:tplc="D7FA24CE">
      <w:start w:val="1"/>
      <w:numFmt w:val="decimal"/>
      <w:lvlText w:val="%7."/>
      <w:lvlJc w:val="left"/>
      <w:pPr>
        <w:ind w:left="5040" w:hanging="360"/>
      </w:pPr>
    </w:lvl>
    <w:lvl w:ilvl="7" w:tplc="7E62EB94">
      <w:start w:val="1"/>
      <w:numFmt w:val="lowerLetter"/>
      <w:lvlText w:val="%8."/>
      <w:lvlJc w:val="left"/>
      <w:pPr>
        <w:ind w:left="5760" w:hanging="360"/>
      </w:pPr>
    </w:lvl>
    <w:lvl w:ilvl="8" w:tplc="0CE89668">
      <w:start w:val="1"/>
      <w:numFmt w:val="lowerRoman"/>
      <w:lvlText w:val="%9."/>
      <w:lvlJc w:val="right"/>
      <w:pPr>
        <w:ind w:left="6480" w:hanging="180"/>
      </w:pPr>
    </w:lvl>
  </w:abstractNum>
  <w:abstractNum w:abstractNumId="13" w15:restartNumberingAfterBreak="0">
    <w:nsid w:val="64F9FB9A"/>
    <w:multiLevelType w:val="hybridMultilevel"/>
    <w:tmpl w:val="2D66F80E"/>
    <w:lvl w:ilvl="0" w:tplc="DD4AF35A">
      <w:start w:val="1"/>
      <w:numFmt w:val="decimal"/>
      <w:lvlText w:val="%1."/>
      <w:lvlJc w:val="left"/>
      <w:pPr>
        <w:ind w:left="720" w:hanging="360"/>
      </w:pPr>
    </w:lvl>
    <w:lvl w:ilvl="1" w:tplc="815651F2">
      <w:start w:val="1"/>
      <w:numFmt w:val="lowerLetter"/>
      <w:lvlText w:val="%2."/>
      <w:lvlJc w:val="left"/>
      <w:pPr>
        <w:ind w:left="1440" w:hanging="360"/>
      </w:pPr>
    </w:lvl>
    <w:lvl w:ilvl="2" w:tplc="214CE3EE">
      <w:start w:val="1"/>
      <w:numFmt w:val="lowerRoman"/>
      <w:lvlText w:val="%3."/>
      <w:lvlJc w:val="right"/>
      <w:pPr>
        <w:ind w:left="2160" w:hanging="180"/>
      </w:pPr>
    </w:lvl>
    <w:lvl w:ilvl="3" w:tplc="D070D448">
      <w:start w:val="1"/>
      <w:numFmt w:val="decimal"/>
      <w:lvlText w:val="%4."/>
      <w:lvlJc w:val="left"/>
      <w:pPr>
        <w:ind w:left="2880" w:hanging="360"/>
      </w:pPr>
    </w:lvl>
    <w:lvl w:ilvl="4" w:tplc="9042C8D2">
      <w:start w:val="1"/>
      <w:numFmt w:val="lowerLetter"/>
      <w:lvlText w:val="%5."/>
      <w:lvlJc w:val="left"/>
      <w:pPr>
        <w:ind w:left="3600" w:hanging="360"/>
      </w:pPr>
    </w:lvl>
    <w:lvl w:ilvl="5" w:tplc="DE342686">
      <w:start w:val="1"/>
      <w:numFmt w:val="lowerRoman"/>
      <w:lvlText w:val="%6."/>
      <w:lvlJc w:val="right"/>
      <w:pPr>
        <w:ind w:left="4320" w:hanging="180"/>
      </w:pPr>
    </w:lvl>
    <w:lvl w:ilvl="6" w:tplc="5F14FC32">
      <w:start w:val="1"/>
      <w:numFmt w:val="decimal"/>
      <w:lvlText w:val="%7."/>
      <w:lvlJc w:val="left"/>
      <w:pPr>
        <w:ind w:left="5040" w:hanging="360"/>
      </w:pPr>
    </w:lvl>
    <w:lvl w:ilvl="7" w:tplc="9334A3E2">
      <w:start w:val="1"/>
      <w:numFmt w:val="lowerLetter"/>
      <w:lvlText w:val="%8."/>
      <w:lvlJc w:val="left"/>
      <w:pPr>
        <w:ind w:left="5760" w:hanging="360"/>
      </w:pPr>
    </w:lvl>
    <w:lvl w:ilvl="8" w:tplc="B2BA36E0">
      <w:start w:val="1"/>
      <w:numFmt w:val="lowerRoman"/>
      <w:lvlText w:val="%9."/>
      <w:lvlJc w:val="right"/>
      <w:pPr>
        <w:ind w:left="6480" w:hanging="180"/>
      </w:pPr>
    </w:lvl>
  </w:abstractNum>
  <w:abstractNum w:abstractNumId="14" w15:restartNumberingAfterBreak="0">
    <w:nsid w:val="66194809"/>
    <w:multiLevelType w:val="hybridMultilevel"/>
    <w:tmpl w:val="3DF2BBAA"/>
    <w:lvl w:ilvl="0" w:tplc="D94004DC">
      <w:start w:val="1"/>
      <w:numFmt w:val="decimal"/>
      <w:lvlText w:val="%1."/>
      <w:lvlJc w:val="left"/>
      <w:pPr>
        <w:ind w:left="720" w:hanging="360"/>
      </w:pPr>
    </w:lvl>
    <w:lvl w:ilvl="1" w:tplc="C33A0E0E">
      <w:start w:val="1"/>
      <w:numFmt w:val="lowerLetter"/>
      <w:lvlText w:val="%2."/>
      <w:lvlJc w:val="left"/>
      <w:pPr>
        <w:ind w:left="1440" w:hanging="360"/>
      </w:pPr>
    </w:lvl>
    <w:lvl w:ilvl="2" w:tplc="6BC4A472">
      <w:start w:val="1"/>
      <w:numFmt w:val="lowerRoman"/>
      <w:lvlText w:val="%3."/>
      <w:lvlJc w:val="right"/>
      <w:pPr>
        <w:ind w:left="2160" w:hanging="180"/>
      </w:pPr>
    </w:lvl>
    <w:lvl w:ilvl="3" w:tplc="485EBAE6">
      <w:start w:val="1"/>
      <w:numFmt w:val="decimal"/>
      <w:lvlText w:val="%4."/>
      <w:lvlJc w:val="left"/>
      <w:pPr>
        <w:ind w:left="2880" w:hanging="360"/>
      </w:pPr>
    </w:lvl>
    <w:lvl w:ilvl="4" w:tplc="A490B7F4">
      <w:start w:val="1"/>
      <w:numFmt w:val="lowerLetter"/>
      <w:lvlText w:val="%5."/>
      <w:lvlJc w:val="left"/>
      <w:pPr>
        <w:ind w:left="3600" w:hanging="360"/>
      </w:pPr>
    </w:lvl>
    <w:lvl w:ilvl="5" w:tplc="A3047CDE">
      <w:start w:val="1"/>
      <w:numFmt w:val="lowerRoman"/>
      <w:lvlText w:val="%6."/>
      <w:lvlJc w:val="right"/>
      <w:pPr>
        <w:ind w:left="4320" w:hanging="180"/>
      </w:pPr>
    </w:lvl>
    <w:lvl w:ilvl="6" w:tplc="D04A2896">
      <w:start w:val="1"/>
      <w:numFmt w:val="decimal"/>
      <w:lvlText w:val="%7."/>
      <w:lvlJc w:val="left"/>
      <w:pPr>
        <w:ind w:left="5040" w:hanging="360"/>
      </w:pPr>
    </w:lvl>
    <w:lvl w:ilvl="7" w:tplc="4B405806">
      <w:start w:val="1"/>
      <w:numFmt w:val="lowerLetter"/>
      <w:lvlText w:val="%8."/>
      <w:lvlJc w:val="left"/>
      <w:pPr>
        <w:ind w:left="5760" w:hanging="360"/>
      </w:pPr>
    </w:lvl>
    <w:lvl w:ilvl="8" w:tplc="695674B8">
      <w:start w:val="1"/>
      <w:numFmt w:val="lowerRoman"/>
      <w:lvlText w:val="%9."/>
      <w:lvlJc w:val="right"/>
      <w:pPr>
        <w:ind w:left="6480" w:hanging="180"/>
      </w:pPr>
    </w:lvl>
  </w:abstractNum>
  <w:abstractNum w:abstractNumId="15" w15:restartNumberingAfterBreak="0">
    <w:nsid w:val="689C5F57"/>
    <w:multiLevelType w:val="hybridMultilevel"/>
    <w:tmpl w:val="755020AC"/>
    <w:lvl w:ilvl="0" w:tplc="EAF6756C">
      <w:start w:val="1"/>
      <w:numFmt w:val="decimal"/>
      <w:lvlText w:val="%1."/>
      <w:lvlJc w:val="left"/>
      <w:pPr>
        <w:ind w:left="720" w:hanging="360"/>
      </w:pPr>
    </w:lvl>
    <w:lvl w:ilvl="1" w:tplc="17C4095E">
      <w:start w:val="1"/>
      <w:numFmt w:val="lowerLetter"/>
      <w:lvlText w:val="%2."/>
      <w:lvlJc w:val="left"/>
      <w:pPr>
        <w:ind w:left="1440" w:hanging="360"/>
      </w:pPr>
    </w:lvl>
    <w:lvl w:ilvl="2" w:tplc="C5281844">
      <w:start w:val="1"/>
      <w:numFmt w:val="lowerRoman"/>
      <w:lvlText w:val="%3."/>
      <w:lvlJc w:val="right"/>
      <w:pPr>
        <w:ind w:left="2160" w:hanging="180"/>
      </w:pPr>
    </w:lvl>
    <w:lvl w:ilvl="3" w:tplc="6AD6EA72">
      <w:start w:val="1"/>
      <w:numFmt w:val="decimal"/>
      <w:lvlText w:val="%4."/>
      <w:lvlJc w:val="left"/>
      <w:pPr>
        <w:ind w:left="2880" w:hanging="360"/>
      </w:pPr>
    </w:lvl>
    <w:lvl w:ilvl="4" w:tplc="99B099F4">
      <w:start w:val="1"/>
      <w:numFmt w:val="lowerLetter"/>
      <w:lvlText w:val="%5."/>
      <w:lvlJc w:val="left"/>
      <w:pPr>
        <w:ind w:left="3600" w:hanging="360"/>
      </w:pPr>
    </w:lvl>
    <w:lvl w:ilvl="5" w:tplc="A1D6048E">
      <w:start w:val="1"/>
      <w:numFmt w:val="lowerRoman"/>
      <w:lvlText w:val="%6."/>
      <w:lvlJc w:val="right"/>
      <w:pPr>
        <w:ind w:left="4320" w:hanging="180"/>
      </w:pPr>
    </w:lvl>
    <w:lvl w:ilvl="6" w:tplc="389E8A2A">
      <w:start w:val="1"/>
      <w:numFmt w:val="decimal"/>
      <w:lvlText w:val="%7."/>
      <w:lvlJc w:val="left"/>
      <w:pPr>
        <w:ind w:left="5040" w:hanging="360"/>
      </w:pPr>
    </w:lvl>
    <w:lvl w:ilvl="7" w:tplc="D5BC4B62">
      <w:start w:val="1"/>
      <w:numFmt w:val="lowerLetter"/>
      <w:lvlText w:val="%8."/>
      <w:lvlJc w:val="left"/>
      <w:pPr>
        <w:ind w:left="5760" w:hanging="360"/>
      </w:pPr>
    </w:lvl>
    <w:lvl w:ilvl="8" w:tplc="64D6CB80">
      <w:start w:val="1"/>
      <w:numFmt w:val="lowerRoman"/>
      <w:lvlText w:val="%9."/>
      <w:lvlJc w:val="right"/>
      <w:pPr>
        <w:ind w:left="6480" w:hanging="180"/>
      </w:pPr>
    </w:lvl>
  </w:abstractNum>
  <w:abstractNum w:abstractNumId="16" w15:restartNumberingAfterBreak="0">
    <w:nsid w:val="70C318F4"/>
    <w:multiLevelType w:val="hybridMultilevel"/>
    <w:tmpl w:val="02EC59E6"/>
    <w:lvl w:ilvl="0" w:tplc="32E8481A">
      <w:start w:val="1"/>
      <w:numFmt w:val="decimal"/>
      <w:lvlText w:val="%1."/>
      <w:lvlJc w:val="left"/>
      <w:pPr>
        <w:ind w:left="720" w:hanging="360"/>
      </w:pPr>
    </w:lvl>
    <w:lvl w:ilvl="1" w:tplc="987A20FE">
      <w:start w:val="1"/>
      <w:numFmt w:val="lowerLetter"/>
      <w:lvlText w:val="%2."/>
      <w:lvlJc w:val="left"/>
      <w:pPr>
        <w:ind w:left="1440" w:hanging="360"/>
      </w:pPr>
    </w:lvl>
    <w:lvl w:ilvl="2" w:tplc="1E9A41F0">
      <w:start w:val="1"/>
      <w:numFmt w:val="lowerRoman"/>
      <w:lvlText w:val="%3."/>
      <w:lvlJc w:val="right"/>
      <w:pPr>
        <w:ind w:left="2160" w:hanging="180"/>
      </w:pPr>
    </w:lvl>
    <w:lvl w:ilvl="3" w:tplc="0B46CF0A">
      <w:start w:val="1"/>
      <w:numFmt w:val="decimal"/>
      <w:lvlText w:val="%4."/>
      <w:lvlJc w:val="left"/>
      <w:pPr>
        <w:ind w:left="2880" w:hanging="360"/>
      </w:pPr>
    </w:lvl>
    <w:lvl w:ilvl="4" w:tplc="5D24CAC4">
      <w:start w:val="1"/>
      <w:numFmt w:val="lowerLetter"/>
      <w:lvlText w:val="%5."/>
      <w:lvlJc w:val="left"/>
      <w:pPr>
        <w:ind w:left="3600" w:hanging="360"/>
      </w:pPr>
    </w:lvl>
    <w:lvl w:ilvl="5" w:tplc="4BAECEE8">
      <w:start w:val="1"/>
      <w:numFmt w:val="lowerRoman"/>
      <w:lvlText w:val="%6."/>
      <w:lvlJc w:val="right"/>
      <w:pPr>
        <w:ind w:left="4320" w:hanging="180"/>
      </w:pPr>
    </w:lvl>
    <w:lvl w:ilvl="6" w:tplc="28A22DEA">
      <w:start w:val="1"/>
      <w:numFmt w:val="decimal"/>
      <w:lvlText w:val="%7."/>
      <w:lvlJc w:val="left"/>
      <w:pPr>
        <w:ind w:left="5040" w:hanging="360"/>
      </w:pPr>
    </w:lvl>
    <w:lvl w:ilvl="7" w:tplc="C46AA508">
      <w:start w:val="1"/>
      <w:numFmt w:val="lowerLetter"/>
      <w:lvlText w:val="%8."/>
      <w:lvlJc w:val="left"/>
      <w:pPr>
        <w:ind w:left="5760" w:hanging="360"/>
      </w:pPr>
    </w:lvl>
    <w:lvl w:ilvl="8" w:tplc="BD9EDD96">
      <w:start w:val="1"/>
      <w:numFmt w:val="lowerRoman"/>
      <w:lvlText w:val="%9."/>
      <w:lvlJc w:val="right"/>
      <w:pPr>
        <w:ind w:left="6480" w:hanging="180"/>
      </w:pPr>
    </w:lvl>
  </w:abstractNum>
  <w:num w:numId="1">
    <w:abstractNumId w:val="5"/>
  </w:num>
  <w:num w:numId="2">
    <w:abstractNumId w:val="12"/>
  </w:num>
  <w:num w:numId="3">
    <w:abstractNumId w:val="3"/>
  </w:num>
  <w:num w:numId="4">
    <w:abstractNumId w:val="1"/>
  </w:num>
  <w:num w:numId="5">
    <w:abstractNumId w:val="16"/>
  </w:num>
  <w:num w:numId="6">
    <w:abstractNumId w:val="6"/>
  </w:num>
  <w:num w:numId="7">
    <w:abstractNumId w:val="9"/>
  </w:num>
  <w:num w:numId="8">
    <w:abstractNumId w:val="13"/>
  </w:num>
  <w:num w:numId="9">
    <w:abstractNumId w:val="0"/>
  </w:num>
  <w:num w:numId="10">
    <w:abstractNumId w:val="15"/>
  </w:num>
  <w:num w:numId="11">
    <w:abstractNumId w:val="10"/>
  </w:num>
  <w:num w:numId="12">
    <w:abstractNumId w:val="2"/>
  </w:num>
  <w:num w:numId="13">
    <w:abstractNumId w:val="11"/>
  </w:num>
  <w:num w:numId="14">
    <w:abstractNumId w:val="8"/>
  </w:num>
  <w:num w:numId="15">
    <w:abstractNumId w:val="4"/>
  </w:num>
  <w:num w:numId="16">
    <w:abstractNumId w:val="14"/>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5364551"/>
    <w:rsid w:val="00350886"/>
    <w:rsid w:val="00A8216F"/>
    <w:rsid w:val="00DD2776"/>
    <w:rsid w:val="15364551"/>
    <w:rsid w:val="6F3E93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64551"/>
  <w15:chartTrackingRefBased/>
  <w15:docId w15:val="{D4D0A10B-A415-4AC8-A043-1F46153CB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ermomedica.nl/wp-content/uploads/2016/06/FAR_INFRARED_THERAPY.pdf" TargetMode="External"/><Relationship Id="rId13" Type="http://schemas.openxmlformats.org/officeDocument/2006/relationships/hyperlink" Target="https://americanpregnancy.org/healthy-pregnancy/is-it-safe/saunas-and-pregnancy/" TargetMode="External"/><Relationship Id="rId18" Type="http://schemas.openxmlformats.org/officeDocument/2006/relationships/hyperlink" Target="https://www.ncbi.nlm.nih.gov/pmc/articles/PMC4725310/" TargetMode="External"/><Relationship Id="rId3" Type="http://schemas.openxmlformats.org/officeDocument/2006/relationships/settings" Target="settings.xml"/><Relationship Id="rId21" Type="http://schemas.openxmlformats.org/officeDocument/2006/relationships/hyperlink" Target="https://ehs.lbl.gov/resource/documents/radiation-protection/non-ionizing-radiation/light-and-infrared-radiation/" TargetMode="External"/><Relationship Id="rId7" Type="http://schemas.openxmlformats.org/officeDocument/2006/relationships/hyperlink" Target="https://www.ncbi.nlm.nih.gov/pmc/articles/PMC4071126/" TargetMode="External"/><Relationship Id="rId12" Type="http://schemas.openxmlformats.org/officeDocument/2006/relationships/hyperlink" Target="https://www.middleeastmedicalportal.com/benefits-and-risks-of-sauna-bathing/" TargetMode="External"/><Relationship Id="rId17" Type="http://schemas.openxmlformats.org/officeDocument/2006/relationships/hyperlink" Target="https://academic.oup.com/alcalc/article/45/4/366/155478" TargetMode="External"/><Relationship Id="rId2" Type="http://schemas.openxmlformats.org/officeDocument/2006/relationships/styles" Target="styles.xml"/><Relationship Id="rId16" Type="http://schemas.openxmlformats.org/officeDocument/2006/relationships/hyperlink" Target="https://www.steamandsaunaexperts.com/blog/infrared-sauna-dangers" TargetMode="External"/><Relationship Id="rId20" Type="http://schemas.openxmlformats.org/officeDocument/2006/relationships/hyperlink" Target="https://health.clevelandclinic.org/what-urine-color-means/" TargetMode="External"/><Relationship Id="rId1" Type="http://schemas.openxmlformats.org/officeDocument/2006/relationships/numbering" Target="numbering.xml"/><Relationship Id="rId6" Type="http://schemas.openxmlformats.org/officeDocument/2006/relationships/hyperlink" Target="https://bit.ly/3OTaQGL" TargetMode="External"/><Relationship Id="rId11" Type="http://schemas.openxmlformats.org/officeDocument/2006/relationships/hyperlink" Target="https://pubmed.ncbi.nlm.nih.gov/19764893/" TargetMode="External"/><Relationship Id="rId5" Type="http://schemas.openxmlformats.org/officeDocument/2006/relationships/hyperlink" Target="https://infraredsauna.com/infrared-sauna-detox/" TargetMode="External"/><Relationship Id="rId15" Type="http://schemas.openxmlformats.org/officeDocument/2006/relationships/hyperlink" Target="https://www.consumerreports.org/drug-safety/can-medications-make-you-more-sensitive-to-sun-and-heat-a5178604785/" TargetMode="External"/><Relationship Id="rId23" Type="http://schemas.openxmlformats.org/officeDocument/2006/relationships/theme" Target="theme/theme1.xml"/><Relationship Id="R4bebc16ef9dc42d7" Type="http://schemas.microsoft.com/office/2020/10/relationships/intelligence" Target="intelligence2.xml"/><Relationship Id="rId10" Type="http://schemas.openxmlformats.org/officeDocument/2006/relationships/hyperlink" Target="https://www.cdc.gov/ncbddd/hemophilia/facts.html" TargetMode="External"/><Relationship Id="rId19" Type="http://schemas.openxmlformats.org/officeDocument/2006/relationships/hyperlink" Target="https://www.researchgate.net/profile/Jesus-Pallares/publication/266682793_Performance_outcomes_and_unwanted_side_effects_associated_with_energy_drinks/links/5b840021a6fdcc5f8b6b2ae1/Performance-outcomes-and-unwanted-side-effects-associated-with-energy-drinks.pdf" TargetMode="External"/><Relationship Id="rId4" Type="http://schemas.openxmlformats.org/officeDocument/2006/relationships/webSettings" Target="webSettings.xml"/><Relationship Id="rId9" Type="http://schemas.openxmlformats.org/officeDocument/2006/relationships/hyperlink" Target="https://www.ncbi.nlm.nih.gov/pmc/articles/PMC5866120/" TargetMode="External"/><Relationship Id="rId14" Type="http://schemas.openxmlformats.org/officeDocument/2006/relationships/hyperlink" Target="https://academic.oup.com/humrep/article/28/4/877/65325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1708</Words>
  <Characters>9739</Characters>
  <Application>Microsoft Office Word</Application>
  <DocSecurity>0</DocSecurity>
  <Lines>81</Lines>
  <Paragraphs>22</Paragraphs>
  <ScaleCrop>false</ScaleCrop>
  <Company/>
  <LinksUpToDate>false</LinksUpToDate>
  <CharactersWithSpaces>11425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2023-08-13T15:19:00Z</dcterms:created>
  <dcterms:modified xsi:type="dcterms:W3CDTF">2023-08-21T23:52:00Z</dcterms:modified>
</cp:coreProperties>
</file>