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D619C" w14:textId="1FDD1D63" w:rsidR="4DC666F3" w:rsidRPr="007E35E4" w:rsidRDefault="4DC666F3" w:rsidP="007E35E4">
      <w:pPr>
        <w:spacing w:after="300"/>
        <w:jc w:val="center"/>
        <w:rPr>
          <w:rFonts w:eastAsiaTheme="minorEastAsia"/>
          <w:b/>
          <w:bCs/>
          <w:color w:val="374151"/>
          <w:sz w:val="40"/>
          <w:szCs w:val="40"/>
        </w:rPr>
      </w:pPr>
      <w:r w:rsidRPr="007E35E4">
        <w:rPr>
          <w:rFonts w:eastAsiaTheme="minorEastAsia"/>
          <w:b/>
          <w:bCs/>
          <w:color w:val="374151"/>
          <w:sz w:val="40"/>
          <w:szCs w:val="40"/>
        </w:rPr>
        <w:t xml:space="preserve">What are </w:t>
      </w:r>
      <w:r w:rsidR="007E35E4">
        <w:rPr>
          <w:rFonts w:eastAsiaTheme="minorEastAsia"/>
          <w:b/>
          <w:bCs/>
          <w:color w:val="374151"/>
          <w:sz w:val="40"/>
          <w:szCs w:val="40"/>
        </w:rPr>
        <w:t>S</w:t>
      </w:r>
      <w:r w:rsidRPr="007E35E4">
        <w:rPr>
          <w:rFonts w:eastAsiaTheme="minorEastAsia"/>
          <w:b/>
          <w:bCs/>
          <w:color w:val="374151"/>
          <w:sz w:val="40"/>
          <w:szCs w:val="40"/>
        </w:rPr>
        <w:t>uperfoods?</w:t>
      </w:r>
    </w:p>
    <w:p w14:paraId="5B95F61C" w14:textId="1337D7C3" w:rsidR="4DC666F3" w:rsidRDefault="4DC666F3" w:rsidP="007E35E4">
      <w:pPr>
        <w:spacing w:before="300" w:after="300"/>
        <w:jc w:val="both"/>
        <w:rPr>
          <w:rFonts w:eastAsiaTheme="minorEastAsia"/>
          <w:sz w:val="28"/>
          <w:szCs w:val="28"/>
        </w:rPr>
      </w:pPr>
      <w:r w:rsidRPr="4DC666F3">
        <w:rPr>
          <w:rFonts w:eastAsiaTheme="minorEastAsia"/>
          <w:sz w:val="28"/>
          <w:szCs w:val="28"/>
        </w:rPr>
        <w:t xml:space="preserve">Superfoods are natural foods, so called because they are packed full of nutrition and low in calories. This selection of foods is overflowing with vitamins, minerals, phytonutrients, and antioxidants, making them extremely beneficial to overall health and well-being. </w:t>
      </w:r>
    </w:p>
    <w:p w14:paraId="2FE01574" w14:textId="2A9303C9" w:rsidR="4DC666F3" w:rsidRDefault="230E402E" w:rsidP="007E35E4">
      <w:pPr>
        <w:spacing w:before="300" w:after="300"/>
        <w:jc w:val="both"/>
        <w:rPr>
          <w:rFonts w:eastAsiaTheme="minorEastAsia"/>
          <w:sz w:val="28"/>
          <w:szCs w:val="28"/>
        </w:rPr>
      </w:pPr>
      <w:r w:rsidRPr="230E402E">
        <w:rPr>
          <w:rFonts w:eastAsiaTheme="minorEastAsia"/>
          <w:sz w:val="28"/>
          <w:szCs w:val="28"/>
        </w:rPr>
        <w:t xml:space="preserve">In fairness, there are no </w:t>
      </w:r>
      <w:bookmarkStart w:id="0" w:name="_Int_SnAl8J5z"/>
      <w:r w:rsidRPr="230E402E">
        <w:rPr>
          <w:rFonts w:eastAsiaTheme="minorEastAsia"/>
          <w:sz w:val="28"/>
          <w:szCs w:val="28"/>
        </w:rPr>
        <w:t>recognised</w:t>
      </w:r>
      <w:bookmarkEnd w:id="0"/>
      <w:r w:rsidRPr="230E402E">
        <w:rPr>
          <w:rFonts w:eastAsiaTheme="minorEastAsia"/>
          <w:sz w:val="28"/>
          <w:szCs w:val="28"/>
        </w:rPr>
        <w:t xml:space="preserve"> definitions for these foods to be named as superfoods. Likewise, there are not any officially approved superfoods, either legally or by the Food and Drug Administration, to establish a certain food as a superfood. With that said, a substantial proportion of superfoods are from plants, and many health and wellness experts have agreed on which foods make the grade (1). </w:t>
      </w:r>
    </w:p>
    <w:p w14:paraId="7488DC99" w14:textId="740D136A" w:rsidR="4DC666F3" w:rsidRDefault="4DC666F3" w:rsidP="007E35E4">
      <w:pPr>
        <w:spacing w:before="300" w:after="300"/>
        <w:jc w:val="both"/>
        <w:rPr>
          <w:rFonts w:eastAsiaTheme="minorEastAsia"/>
          <w:sz w:val="28"/>
          <w:szCs w:val="28"/>
        </w:rPr>
      </w:pPr>
      <w:r w:rsidRPr="4DC666F3">
        <w:rPr>
          <w:rFonts w:eastAsiaTheme="minorEastAsia"/>
          <w:sz w:val="28"/>
          <w:szCs w:val="28"/>
        </w:rPr>
        <w:t xml:space="preserve">The term “superfood” was coined early in the 20th century with the first recognised superfood being the banana. This was around the time of World War One when food was scarce. Bananas were promoted as a superfood as they were, and still are, nutritious, inexpensive, readily available, easy to digest, and best of all hygienically stored in their very own packaging.  Their place as a superfood was further endorsed when they were seen by the medical fraternity as a way to ease coeliac disease. This was, however, before gluten was found to be the root cause of this autoimmune disease (1). </w:t>
      </w:r>
    </w:p>
    <w:p w14:paraId="6C2AC397" w14:textId="78BBD0CD" w:rsidR="4DC666F3" w:rsidRDefault="4DC666F3" w:rsidP="007E35E4">
      <w:pPr>
        <w:spacing w:before="300" w:after="300"/>
        <w:jc w:val="both"/>
        <w:rPr>
          <w:rFonts w:eastAsiaTheme="minorEastAsia"/>
          <w:sz w:val="28"/>
          <w:szCs w:val="28"/>
        </w:rPr>
      </w:pPr>
      <w:r w:rsidRPr="4DC666F3">
        <w:rPr>
          <w:rFonts w:eastAsiaTheme="minorEastAsia"/>
          <w:sz w:val="28"/>
          <w:szCs w:val="28"/>
        </w:rPr>
        <w:t xml:space="preserve">For the </w:t>
      </w:r>
      <w:r w:rsidR="00CD6573" w:rsidRPr="4DC666F3">
        <w:rPr>
          <w:rFonts w:eastAsiaTheme="minorEastAsia"/>
          <w:sz w:val="28"/>
          <w:szCs w:val="28"/>
        </w:rPr>
        <w:t>skeptical</w:t>
      </w:r>
      <w:r w:rsidRPr="4DC666F3">
        <w:rPr>
          <w:rFonts w:eastAsiaTheme="minorEastAsia"/>
          <w:sz w:val="28"/>
          <w:szCs w:val="28"/>
        </w:rPr>
        <w:t xml:space="preserve"> among us you may feel that giving some foods the name ‘superfood’ might simply be in order to hype them up and, in so doing, boost sales. Unfortunately, this has been shown to be the case with a survey finding that calling a food ‘super’ can boost sales by over a third (1). However, unlike some processed foods such as breakfast cereals that are marketed as healthy (2), these foods do actually benefit health. So maybe we can let this go. </w:t>
      </w:r>
    </w:p>
    <w:p w14:paraId="481D8BBF" w14:textId="2D141A24" w:rsidR="4DC666F3" w:rsidRDefault="230E402E" w:rsidP="007E35E4">
      <w:pPr>
        <w:spacing w:before="300" w:after="300"/>
        <w:jc w:val="both"/>
        <w:rPr>
          <w:rFonts w:eastAsiaTheme="minorEastAsia"/>
          <w:sz w:val="28"/>
          <w:szCs w:val="28"/>
        </w:rPr>
      </w:pPr>
      <w:r w:rsidRPr="230E402E">
        <w:rPr>
          <w:rFonts w:eastAsiaTheme="minorEastAsia"/>
          <w:sz w:val="28"/>
          <w:szCs w:val="28"/>
        </w:rPr>
        <w:t xml:space="preserve">Briefly, the foods most commonly recognised as superfoods are blueberries, goji berries, avocado, kale, garlic, quinoa, broccoli, spinach, chia seeds, almonds, cacao, eggs, kefir, seaweed, spirulina, wheatgrass, salmon, ginger, turmeric, chickpeas, matcha, barley, green tea, and oats (1), (3). This list is not exhaustive, as opinions can vary on what constitutes a superfood. </w:t>
      </w:r>
    </w:p>
    <w:p w14:paraId="695E9DB6" w14:textId="7211232E" w:rsidR="4DC666F3" w:rsidRDefault="230E402E" w:rsidP="007E35E4">
      <w:pPr>
        <w:spacing w:before="300" w:after="300"/>
        <w:jc w:val="both"/>
        <w:rPr>
          <w:rFonts w:eastAsiaTheme="minorEastAsia"/>
          <w:sz w:val="28"/>
          <w:szCs w:val="28"/>
          <w:highlight w:val="cyan"/>
        </w:rPr>
      </w:pPr>
      <w:r w:rsidRPr="230E402E">
        <w:rPr>
          <w:rFonts w:eastAsiaTheme="minorEastAsia"/>
          <w:sz w:val="28"/>
          <w:szCs w:val="28"/>
        </w:rPr>
        <w:lastRenderedPageBreak/>
        <w:t xml:space="preserve">However, everyone agrees that superfoods are full of health-giving benefits. The majority of these superfoods contain antioxidants. Antioxidants are beneficial for health as they can undo the damage that free radicals cause in the body by neutralising them. Free radicals are the byproducts of cellular processes that occur continuously in the body. Think of them by comparing them to exhaust fumes produced when running a car. Unfortunately, they can wreak havoc on the body, causing oxidation, which leads to inflammation. Inflammation is the root cause of many health issues, such as heart disease, cancer, and arthritis (4). </w:t>
      </w:r>
    </w:p>
    <w:p w14:paraId="2932BB0A" w14:textId="4DF1A7D4" w:rsidR="4DC666F3" w:rsidRDefault="230E402E" w:rsidP="007E35E4">
      <w:pPr>
        <w:spacing w:before="300" w:after="300"/>
        <w:jc w:val="both"/>
        <w:rPr>
          <w:rFonts w:eastAsiaTheme="minorEastAsia"/>
          <w:sz w:val="28"/>
          <w:szCs w:val="28"/>
          <w:highlight w:val="yellow"/>
        </w:rPr>
      </w:pPr>
      <w:r w:rsidRPr="230E402E">
        <w:rPr>
          <w:rFonts w:eastAsiaTheme="minorEastAsia"/>
          <w:sz w:val="28"/>
          <w:szCs w:val="28"/>
        </w:rPr>
        <w:t xml:space="preserve">Antioxidants in superfoods include vitamins A, C, and E and the minerals zinc, copper, and selenium. However, many antioxidants are compounds known as phytochemicals or phytonutrients. These include polyphenols, lutein, lycopene, catechins, flavonoids, allium, and anthocyanins, among others (4). While antioxidants are beneficial for health, phytonutrients do not have the specific, recognised daily intakes that vitamins and minerals do. However, they are very well studied, with research showing evidence that supports the health claims (5). </w:t>
      </w:r>
    </w:p>
    <w:p w14:paraId="057FADCE" w14:textId="15DD7C99" w:rsidR="4DC666F3" w:rsidRDefault="230E402E" w:rsidP="007E35E4">
      <w:pPr>
        <w:spacing w:before="300" w:after="300"/>
        <w:jc w:val="both"/>
        <w:rPr>
          <w:rFonts w:eastAsiaTheme="minorEastAsia"/>
          <w:sz w:val="28"/>
          <w:szCs w:val="28"/>
        </w:rPr>
      </w:pPr>
      <w:r w:rsidRPr="230E402E">
        <w:rPr>
          <w:rFonts w:eastAsiaTheme="minorEastAsia"/>
          <w:sz w:val="28"/>
          <w:szCs w:val="28"/>
        </w:rPr>
        <w:t xml:space="preserve">The antioxidant content of many foods was originally listed in a database provided by the United States Department of Agriculture. The scale used was based on the oxygen radical absorbance capacity (ORAC) of each food.  The food in the number one spot was blueberries, which drove sales of these little berries through the roof. The database has since been removed, as there are many more benefits for health from antioxidants than as free radical neutralisers. However, the popularity of blueberries as a superfood has not waned (1). </w:t>
      </w:r>
    </w:p>
    <w:p w14:paraId="707E8312" w14:textId="734F6627" w:rsidR="4DC666F3" w:rsidRDefault="230E402E" w:rsidP="007E35E4">
      <w:pPr>
        <w:spacing w:before="300" w:after="300"/>
        <w:jc w:val="both"/>
        <w:rPr>
          <w:rFonts w:eastAsiaTheme="minorEastAsia"/>
          <w:sz w:val="28"/>
          <w:szCs w:val="28"/>
        </w:rPr>
      </w:pPr>
      <w:r w:rsidRPr="230E402E">
        <w:rPr>
          <w:rFonts w:eastAsiaTheme="minorEastAsia"/>
          <w:sz w:val="28"/>
          <w:szCs w:val="28"/>
        </w:rPr>
        <w:t xml:space="preserve">One thing worth mentioning is that although superfoods can benefit health, they are not a cure-alls. Many superfoods, or rather, the compounds that they contain, have been linked to health claims. However, it is wise to realise that a holistic approach to overall health is essential. It is unlikely that one food alone, no matter how many nutrients it contains, can, for instance, beat cancer. One superfood alone cannot outweigh the negative effects of an otherwise poor diet. Instead, opt for a balanced diet that includes a large variety of fruit, vegetables, lean protein, and whole grains, complemented by a selection of superfoods for optimal well-being. </w:t>
      </w:r>
    </w:p>
    <w:p w14:paraId="5483CD8D" w14:textId="04040683" w:rsidR="4DC666F3" w:rsidRDefault="4DC666F3" w:rsidP="007E35E4">
      <w:pPr>
        <w:spacing w:before="300" w:after="300"/>
        <w:jc w:val="both"/>
        <w:rPr>
          <w:rFonts w:eastAsiaTheme="minorEastAsia"/>
          <w:sz w:val="28"/>
          <w:szCs w:val="28"/>
        </w:rPr>
      </w:pPr>
      <w:r w:rsidRPr="4DC666F3">
        <w:rPr>
          <w:rFonts w:eastAsiaTheme="minorEastAsia"/>
          <w:sz w:val="28"/>
          <w:szCs w:val="28"/>
        </w:rPr>
        <w:lastRenderedPageBreak/>
        <w:t xml:space="preserve">With that said, let's have a look at some of the most popular superfoods and the compounds that they contain that got them into the superfood hall of fame. </w:t>
      </w:r>
    </w:p>
    <w:p w14:paraId="0E444D89" w14:textId="4D79386A" w:rsidR="4DC666F3" w:rsidRPr="00CD6573" w:rsidRDefault="4DC666F3" w:rsidP="007E35E4">
      <w:pPr>
        <w:spacing w:before="240" w:after="240"/>
        <w:jc w:val="both"/>
        <w:rPr>
          <w:rFonts w:eastAsiaTheme="minorEastAsia"/>
          <w:b/>
          <w:sz w:val="28"/>
          <w:szCs w:val="28"/>
        </w:rPr>
      </w:pPr>
      <w:bookmarkStart w:id="1" w:name="_GoBack"/>
      <w:r w:rsidRPr="00CD6573">
        <w:rPr>
          <w:rFonts w:eastAsiaTheme="minorEastAsia"/>
          <w:b/>
          <w:sz w:val="28"/>
          <w:szCs w:val="28"/>
        </w:rPr>
        <w:t>Berries</w:t>
      </w:r>
    </w:p>
    <w:bookmarkEnd w:id="1"/>
    <w:p w14:paraId="37C92899" w14:textId="535201F9" w:rsidR="4DC666F3" w:rsidRDefault="230E402E" w:rsidP="007E35E4">
      <w:pPr>
        <w:spacing w:before="240" w:after="240"/>
        <w:jc w:val="both"/>
        <w:rPr>
          <w:rFonts w:eastAsiaTheme="minorEastAsia"/>
          <w:sz w:val="28"/>
          <w:szCs w:val="28"/>
        </w:rPr>
      </w:pPr>
      <w:r w:rsidRPr="230E402E">
        <w:rPr>
          <w:rFonts w:eastAsiaTheme="minorEastAsia"/>
          <w:sz w:val="28"/>
          <w:szCs w:val="28"/>
        </w:rPr>
        <w:t xml:space="preserve">Berries such as blueberries, acai berries, raspberries, tart cherries, cranberries, and goji berries are rich in flavonoids. There are six types of flavonoids, and berries contain the full complement. The benefits of eating foods that contain these phytonutrients are, as you might expect, that they contain anti-oxidants, which can fight against the damage that inflammation can cause. This makes them helpful in the fight against diabetes and cancer. They can also help protect against infections from bacteria and viruses, keeping the individual eating them fighting fit (6). </w:t>
      </w:r>
    </w:p>
    <w:p w14:paraId="1F5F12C8" w14:textId="0ACE6DBE" w:rsidR="4DC666F3" w:rsidRPr="00CD6573" w:rsidRDefault="4DC666F3" w:rsidP="007E35E4">
      <w:pPr>
        <w:spacing w:before="240" w:after="240"/>
        <w:jc w:val="both"/>
        <w:rPr>
          <w:rFonts w:eastAsiaTheme="minorEastAsia"/>
          <w:b/>
          <w:sz w:val="28"/>
          <w:szCs w:val="28"/>
        </w:rPr>
      </w:pPr>
      <w:r w:rsidRPr="00CD6573">
        <w:rPr>
          <w:rFonts w:eastAsiaTheme="minorEastAsia"/>
          <w:b/>
          <w:sz w:val="28"/>
          <w:szCs w:val="28"/>
        </w:rPr>
        <w:t>Leafy Greens</w:t>
      </w:r>
    </w:p>
    <w:p w14:paraId="2AB82279" w14:textId="7F8813EE" w:rsidR="4DC666F3" w:rsidRDefault="230E402E" w:rsidP="007E35E4">
      <w:pPr>
        <w:spacing w:before="240" w:after="240"/>
        <w:jc w:val="both"/>
        <w:rPr>
          <w:rFonts w:eastAsiaTheme="minorEastAsia"/>
          <w:sz w:val="28"/>
          <w:szCs w:val="28"/>
          <w:highlight w:val="yellow"/>
        </w:rPr>
      </w:pPr>
      <w:r w:rsidRPr="230E402E">
        <w:rPr>
          <w:rFonts w:eastAsiaTheme="minorEastAsia"/>
          <w:sz w:val="28"/>
          <w:szCs w:val="28"/>
        </w:rPr>
        <w:t xml:space="preserve">Kale, spinach, Swiss chard, beet greens, and collard greens are packed full of vitamins, minerals, and fibre. For this reason, they are credited with being beneficial for bone and blood health as well as for cellular energy. Including these delicious leafy greens in meals can not only boost energy levels, but the fibre will also feed the beneficial bacteria in the gut, boosting immunity (7). </w:t>
      </w:r>
    </w:p>
    <w:p w14:paraId="4AF01A9A" w14:textId="1C7F66BA" w:rsidR="4DC666F3" w:rsidRPr="00CD6573" w:rsidRDefault="4DC666F3" w:rsidP="007E35E4">
      <w:pPr>
        <w:spacing w:before="240" w:after="240"/>
        <w:jc w:val="both"/>
        <w:rPr>
          <w:rFonts w:eastAsiaTheme="minorEastAsia"/>
          <w:b/>
          <w:sz w:val="28"/>
          <w:szCs w:val="28"/>
        </w:rPr>
      </w:pPr>
      <w:r w:rsidRPr="00CD6573">
        <w:rPr>
          <w:rFonts w:eastAsiaTheme="minorEastAsia"/>
          <w:b/>
          <w:sz w:val="28"/>
          <w:szCs w:val="28"/>
        </w:rPr>
        <w:t>Soy</w:t>
      </w:r>
    </w:p>
    <w:p w14:paraId="13DB99DE" w14:textId="146AD900" w:rsidR="4DC666F3" w:rsidRDefault="230E402E" w:rsidP="007E35E4">
      <w:pPr>
        <w:spacing w:before="240" w:after="240"/>
        <w:jc w:val="both"/>
        <w:rPr>
          <w:rFonts w:eastAsiaTheme="minorEastAsia"/>
          <w:sz w:val="28"/>
          <w:szCs w:val="28"/>
          <w:highlight w:val="yellow"/>
        </w:rPr>
      </w:pPr>
      <w:r w:rsidRPr="230E402E">
        <w:rPr>
          <w:rFonts w:eastAsiaTheme="minorEastAsia"/>
          <w:sz w:val="28"/>
          <w:szCs w:val="28"/>
        </w:rPr>
        <w:t xml:space="preserve">Soybeans have gained their place in the superfood hall of fame due to being high in isoflavones. Isoflavones are phyto-oestrogens meaning that they mimic the sex hormone oestrogen in the body. For this reason, they are particularly beneficial for the health of women going through menopause, helping to reduce some of the distressing symptoms.  For the rest of the population, soybeans can help reduce LDL cholesterol levels in the blood, reducing the risk of heart disease (8). </w:t>
      </w:r>
    </w:p>
    <w:p w14:paraId="5D7E2700" w14:textId="6F03C139" w:rsidR="4DC666F3" w:rsidRPr="00CD6573" w:rsidRDefault="4DC666F3" w:rsidP="007E35E4">
      <w:pPr>
        <w:spacing w:before="240" w:after="240"/>
        <w:jc w:val="both"/>
        <w:rPr>
          <w:rFonts w:eastAsiaTheme="minorEastAsia"/>
          <w:b/>
          <w:sz w:val="28"/>
          <w:szCs w:val="28"/>
        </w:rPr>
      </w:pPr>
      <w:r w:rsidRPr="00CD6573">
        <w:rPr>
          <w:rFonts w:eastAsiaTheme="minorEastAsia"/>
          <w:b/>
          <w:sz w:val="28"/>
          <w:szCs w:val="28"/>
        </w:rPr>
        <w:t>Tea</w:t>
      </w:r>
    </w:p>
    <w:p w14:paraId="6F12955A" w14:textId="56A6F789" w:rsidR="4DC666F3" w:rsidRDefault="230E402E" w:rsidP="007E35E4">
      <w:pPr>
        <w:spacing w:before="240" w:after="240"/>
        <w:jc w:val="both"/>
        <w:rPr>
          <w:rFonts w:eastAsiaTheme="minorEastAsia"/>
          <w:sz w:val="28"/>
          <w:szCs w:val="28"/>
          <w:highlight w:val="yellow"/>
        </w:rPr>
      </w:pPr>
      <w:r w:rsidRPr="230E402E">
        <w:rPr>
          <w:rFonts w:eastAsiaTheme="minorEastAsia"/>
          <w:sz w:val="28"/>
          <w:szCs w:val="28"/>
        </w:rPr>
        <w:t xml:space="preserve">Tea may seem like an unlikely food to appear on a list of superfoods. However, it has antioxidant properties, especially green tea. Catechins, potent antioxidants found in green tea, are anti-inflammatory and have anti-carcinogenic properties. This means that they have been shown to protect against cancer, especially lung, </w:t>
      </w:r>
      <w:r w:rsidRPr="230E402E">
        <w:rPr>
          <w:rFonts w:eastAsiaTheme="minorEastAsia"/>
          <w:sz w:val="28"/>
          <w:szCs w:val="28"/>
        </w:rPr>
        <w:lastRenderedPageBreak/>
        <w:t xml:space="preserve">breast, prostate, and cancers occurring in the organs and tissues of the digestive tract (9). </w:t>
      </w:r>
    </w:p>
    <w:p w14:paraId="41386AD6" w14:textId="71C865C8" w:rsidR="4DC666F3" w:rsidRPr="00CD6573" w:rsidRDefault="4DC666F3" w:rsidP="007E35E4">
      <w:pPr>
        <w:spacing w:before="240" w:after="240"/>
        <w:jc w:val="both"/>
        <w:rPr>
          <w:rFonts w:eastAsiaTheme="minorEastAsia"/>
          <w:b/>
          <w:sz w:val="28"/>
          <w:szCs w:val="28"/>
        </w:rPr>
      </w:pPr>
      <w:r w:rsidRPr="00CD6573">
        <w:rPr>
          <w:rFonts w:eastAsiaTheme="minorEastAsia"/>
          <w:b/>
          <w:sz w:val="28"/>
          <w:szCs w:val="28"/>
        </w:rPr>
        <w:t>Salmon</w:t>
      </w:r>
    </w:p>
    <w:p w14:paraId="6E2F138F" w14:textId="2EB29780" w:rsidR="4DC666F3" w:rsidRDefault="4DC666F3" w:rsidP="007E35E4">
      <w:pPr>
        <w:spacing w:before="240" w:after="240"/>
        <w:jc w:val="both"/>
        <w:rPr>
          <w:rFonts w:eastAsiaTheme="minorEastAsia"/>
          <w:sz w:val="28"/>
          <w:szCs w:val="28"/>
        </w:rPr>
      </w:pPr>
      <w:r w:rsidRPr="4DC666F3">
        <w:rPr>
          <w:rFonts w:eastAsiaTheme="minorEastAsia"/>
          <w:sz w:val="28"/>
          <w:szCs w:val="28"/>
        </w:rPr>
        <w:t>Salmon is a fatty fish which may make it sound like it shouldn’t be a superfood. However, the fats in salmon are omega-3 fatty acids. This classification of fat is anti-inflammatory and can therefore help to prevent diseases caused by inflammation. Notably, arthritis, cancer</w:t>
      </w:r>
      <w:r w:rsidR="00CD6573">
        <w:rPr>
          <w:rFonts w:eastAsiaTheme="minorEastAsia"/>
          <w:sz w:val="28"/>
          <w:szCs w:val="28"/>
        </w:rPr>
        <w:t>,</w:t>
      </w:r>
      <w:r w:rsidRPr="4DC666F3">
        <w:rPr>
          <w:rFonts w:eastAsiaTheme="minorEastAsia"/>
          <w:sz w:val="28"/>
          <w:szCs w:val="28"/>
        </w:rPr>
        <w:t xml:space="preserve"> and heart disease (10). </w:t>
      </w:r>
    </w:p>
    <w:p w14:paraId="15BBAA59" w14:textId="2498C1F1" w:rsidR="4DC666F3" w:rsidRPr="00CD6573" w:rsidRDefault="4DC666F3" w:rsidP="007E35E4">
      <w:pPr>
        <w:spacing w:before="240" w:after="240"/>
        <w:jc w:val="both"/>
        <w:rPr>
          <w:rFonts w:eastAsiaTheme="minorEastAsia"/>
          <w:b/>
          <w:sz w:val="28"/>
          <w:szCs w:val="28"/>
        </w:rPr>
      </w:pPr>
      <w:r w:rsidRPr="00CD6573">
        <w:rPr>
          <w:rFonts w:eastAsiaTheme="minorEastAsia"/>
          <w:b/>
          <w:sz w:val="28"/>
          <w:szCs w:val="28"/>
        </w:rPr>
        <w:t>Chocolate</w:t>
      </w:r>
    </w:p>
    <w:p w14:paraId="715F68DF" w14:textId="5C1502C2" w:rsidR="4DC666F3" w:rsidRDefault="230E402E" w:rsidP="007E35E4">
      <w:pPr>
        <w:spacing w:before="240" w:after="240"/>
        <w:jc w:val="both"/>
        <w:rPr>
          <w:rFonts w:eastAsiaTheme="minorEastAsia"/>
          <w:sz w:val="28"/>
          <w:szCs w:val="28"/>
          <w:highlight w:val="yellow"/>
        </w:rPr>
      </w:pPr>
      <w:r w:rsidRPr="230E402E">
        <w:rPr>
          <w:rFonts w:eastAsiaTheme="minorEastAsia"/>
          <w:sz w:val="28"/>
          <w:szCs w:val="28"/>
        </w:rPr>
        <w:t>Another food that may not be expected to be on the list of superfoods is chocolate. However, you may be disappointed to discover that dark chocolate is the superfood referred to and not the milk chocolate that may have originally sprung to mind. Dark chocolate is a superfood because it is high in cocoa, which is rich in flavonoids. These phytonutrients have the potential to prevent coronary heart disease (11).</w:t>
      </w:r>
    </w:p>
    <w:p w14:paraId="31C2586C" w14:textId="5B15A2CE" w:rsidR="4DC666F3" w:rsidRPr="00CD6573" w:rsidRDefault="4DC666F3" w:rsidP="007E35E4">
      <w:pPr>
        <w:spacing w:before="240" w:after="240"/>
        <w:jc w:val="both"/>
        <w:rPr>
          <w:rFonts w:eastAsiaTheme="minorEastAsia"/>
          <w:b/>
          <w:sz w:val="28"/>
          <w:szCs w:val="28"/>
        </w:rPr>
      </w:pPr>
      <w:r w:rsidRPr="00CD6573">
        <w:rPr>
          <w:rFonts w:eastAsiaTheme="minorEastAsia"/>
          <w:b/>
          <w:sz w:val="28"/>
          <w:szCs w:val="28"/>
        </w:rPr>
        <w:t>Wine</w:t>
      </w:r>
    </w:p>
    <w:p w14:paraId="5F449EFF" w14:textId="3CD82F24" w:rsidR="4DC666F3" w:rsidRDefault="4DC666F3" w:rsidP="007E35E4">
      <w:pPr>
        <w:spacing w:before="240" w:after="240"/>
        <w:jc w:val="both"/>
        <w:rPr>
          <w:rFonts w:eastAsiaTheme="minorEastAsia"/>
          <w:sz w:val="28"/>
          <w:szCs w:val="28"/>
        </w:rPr>
      </w:pPr>
      <w:r w:rsidRPr="4DC666F3">
        <w:rPr>
          <w:rFonts w:eastAsiaTheme="minorEastAsia"/>
          <w:sz w:val="28"/>
          <w:szCs w:val="28"/>
        </w:rPr>
        <w:t xml:space="preserve">And yet another food, or rather drink, that may not be anticipated as a superfood, but will be very welcome is wine. This is because it contains the phytonutrient resveratrol. This compound originates in the skin of red and black grapes used to make the wine, so if by any chance you don’t like red wine, eating grapes or drinking their juice will present the same benefits. Those benefits are protecting against heart disease (12) and increasing how long you can live (13). However, it must be remembered that less is more here, so getting inebriated every night on red wine is not advisable. </w:t>
      </w:r>
    </w:p>
    <w:p w14:paraId="5BAED9B3" w14:textId="48CDE536" w:rsidR="4DC666F3" w:rsidRDefault="230E402E" w:rsidP="007E35E4">
      <w:pPr>
        <w:spacing w:before="300" w:after="0"/>
        <w:jc w:val="both"/>
        <w:rPr>
          <w:rFonts w:eastAsiaTheme="minorEastAsia"/>
          <w:sz w:val="28"/>
          <w:szCs w:val="28"/>
        </w:rPr>
      </w:pPr>
      <w:r w:rsidRPr="230E402E">
        <w:rPr>
          <w:rFonts w:eastAsiaTheme="minorEastAsia"/>
          <w:sz w:val="28"/>
          <w:szCs w:val="28"/>
        </w:rPr>
        <w:t xml:space="preserve">While eating superfoods can enrich your diet, it is important to remember that the foundation of a healthy lifestyle lies in a varied, balanced diet that includes a diverse selection of nutrient-rich foods such as fruits, vegetables, beans, legumes, and grains. </w:t>
      </w:r>
    </w:p>
    <w:p w14:paraId="130F1B67" w14:textId="77777777" w:rsidR="00CD6573" w:rsidRDefault="00CD6573" w:rsidP="4DC666F3">
      <w:pPr>
        <w:spacing w:before="300" w:after="0"/>
        <w:rPr>
          <w:rFonts w:eastAsiaTheme="minorEastAsia"/>
          <w:sz w:val="28"/>
          <w:szCs w:val="28"/>
          <w:highlight w:val="yellow"/>
        </w:rPr>
      </w:pPr>
    </w:p>
    <w:p w14:paraId="63221CAA" w14:textId="77777777" w:rsidR="00CD6573" w:rsidRDefault="00CD6573" w:rsidP="4DC666F3">
      <w:pPr>
        <w:spacing w:before="300" w:after="0"/>
        <w:rPr>
          <w:rFonts w:eastAsiaTheme="minorEastAsia"/>
          <w:b/>
          <w:bCs/>
          <w:sz w:val="28"/>
          <w:szCs w:val="28"/>
        </w:rPr>
      </w:pPr>
    </w:p>
    <w:p w14:paraId="2DBAF046" w14:textId="459AEA7A" w:rsidR="4DC666F3" w:rsidRDefault="4DC666F3" w:rsidP="4DC666F3">
      <w:pPr>
        <w:spacing w:before="300" w:after="0"/>
        <w:rPr>
          <w:rFonts w:eastAsiaTheme="minorEastAsia"/>
          <w:b/>
          <w:bCs/>
          <w:sz w:val="28"/>
          <w:szCs w:val="28"/>
        </w:rPr>
      </w:pPr>
      <w:r w:rsidRPr="4DC666F3">
        <w:rPr>
          <w:rFonts w:eastAsiaTheme="minorEastAsia"/>
          <w:b/>
          <w:bCs/>
          <w:sz w:val="28"/>
          <w:szCs w:val="28"/>
        </w:rPr>
        <w:lastRenderedPageBreak/>
        <w:t>References</w:t>
      </w:r>
    </w:p>
    <w:p w14:paraId="35E2A610" w14:textId="0F3B188E"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Superfoods or Superhype? </w:t>
      </w:r>
      <w:hyperlink r:id="rId5">
        <w:r w:rsidRPr="4DC666F3">
          <w:rPr>
            <w:rStyle w:val="Hyperlink"/>
            <w:rFonts w:eastAsiaTheme="minorEastAsia"/>
            <w:sz w:val="28"/>
            <w:szCs w:val="28"/>
          </w:rPr>
          <w:t>https://www.hsph.harvard.edu/nutritionsource/superfoods/</w:t>
        </w:r>
      </w:hyperlink>
    </w:p>
    <w:p w14:paraId="36CD99CF" w14:textId="6E96316B"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Breakfast Cereals: Healthy or Unhealthy? </w:t>
      </w:r>
      <w:hyperlink r:id="rId6">
        <w:r w:rsidRPr="4DC666F3">
          <w:rPr>
            <w:rStyle w:val="Hyperlink"/>
            <w:rFonts w:eastAsiaTheme="minorEastAsia"/>
            <w:sz w:val="28"/>
            <w:szCs w:val="28"/>
          </w:rPr>
          <w:t>https://www.healthline.com/nutrition/are-breakfast-cereals-healthy</w:t>
        </w:r>
      </w:hyperlink>
    </w:p>
    <w:p w14:paraId="3C3BD592" w14:textId="7BE39EB5"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16 Superfoods That Are Worthy of the Title </w:t>
      </w:r>
      <w:hyperlink r:id="rId7">
        <w:r w:rsidRPr="4DC666F3">
          <w:rPr>
            <w:rStyle w:val="Hyperlink"/>
            <w:rFonts w:eastAsiaTheme="minorEastAsia"/>
            <w:sz w:val="28"/>
            <w:szCs w:val="28"/>
          </w:rPr>
          <w:t>https://www.healthline.com/nutrition/true-superfoods</w:t>
        </w:r>
      </w:hyperlink>
    </w:p>
    <w:p w14:paraId="5BE9C7A5" w14:textId="5B1201C6"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Antioxidants </w:t>
      </w:r>
      <w:hyperlink r:id="rId8">
        <w:r w:rsidRPr="4DC666F3">
          <w:rPr>
            <w:rStyle w:val="Hyperlink"/>
            <w:rFonts w:eastAsiaTheme="minorEastAsia"/>
            <w:sz w:val="28"/>
            <w:szCs w:val="28"/>
          </w:rPr>
          <w:t>https://www.betterhealth.vic.gov.au/health/healthyliving/antioxidants</w:t>
        </w:r>
      </w:hyperlink>
    </w:p>
    <w:p w14:paraId="590A8B2C" w14:textId="1F044BDD"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Clinical Evidence of the Benefits of Phytonutrients in Human Healthcare </w:t>
      </w:r>
      <w:hyperlink r:id="rId9">
        <w:r w:rsidRPr="4DC666F3">
          <w:rPr>
            <w:rStyle w:val="Hyperlink"/>
            <w:rFonts w:eastAsiaTheme="minorEastAsia"/>
            <w:sz w:val="28"/>
            <w:szCs w:val="28"/>
          </w:rPr>
          <w:t>https://www.ncbi.nlm.nih.gov/pmc/articles/PMC9102588/</w:t>
        </w:r>
      </w:hyperlink>
    </w:p>
    <w:p w14:paraId="47D9F6EA" w14:textId="1D305D1A"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Top Foods High in Flavonoids </w:t>
      </w:r>
      <w:hyperlink r:id="rId10">
        <w:r w:rsidRPr="4DC666F3">
          <w:rPr>
            <w:rStyle w:val="Hyperlink"/>
            <w:rFonts w:eastAsiaTheme="minorEastAsia"/>
            <w:sz w:val="28"/>
            <w:szCs w:val="28"/>
          </w:rPr>
          <w:t>https://www.webmd.com/diet/foods-high-in-flavonoids</w:t>
        </w:r>
      </w:hyperlink>
      <w:r w:rsidRPr="4DC666F3">
        <w:rPr>
          <w:rFonts w:eastAsiaTheme="minorEastAsia"/>
          <w:color w:val="000000" w:themeColor="text1"/>
          <w:sz w:val="28"/>
          <w:szCs w:val="28"/>
        </w:rPr>
        <w:t xml:space="preserve">  </w:t>
      </w:r>
    </w:p>
    <w:p w14:paraId="0C32C94E" w14:textId="42C0E604"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The 13 Healthiest Leafy Green Vegetables </w:t>
      </w:r>
      <w:hyperlink r:id="rId11">
        <w:r w:rsidRPr="4DC666F3">
          <w:rPr>
            <w:rStyle w:val="Hyperlink"/>
            <w:rFonts w:eastAsiaTheme="minorEastAsia"/>
            <w:sz w:val="28"/>
            <w:szCs w:val="28"/>
          </w:rPr>
          <w:t>https://www.healthline.com/nutrition/leafy-green-vegetables</w:t>
        </w:r>
      </w:hyperlink>
    </w:p>
    <w:p w14:paraId="6D1F6488" w14:textId="031BB783"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Utilization of Isoflavones in Soybeans for Women with Menopausal Syndrome: An Overview </w:t>
      </w:r>
      <w:hyperlink r:id="rId12">
        <w:r w:rsidRPr="4DC666F3">
          <w:rPr>
            <w:rStyle w:val="Hyperlink"/>
            <w:rFonts w:eastAsiaTheme="minorEastAsia"/>
            <w:sz w:val="28"/>
            <w:szCs w:val="28"/>
          </w:rPr>
          <w:t>https://www.ncbi.nlm.nih.gov/pmc/articles/PMC8004126/</w:t>
        </w:r>
      </w:hyperlink>
    </w:p>
    <w:p w14:paraId="20C61B02" w14:textId="360FD077"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Beneficial Properties of Green Tea Catechins </w:t>
      </w:r>
      <w:hyperlink r:id="rId13">
        <w:r w:rsidRPr="4DC666F3">
          <w:rPr>
            <w:rStyle w:val="Hyperlink"/>
            <w:rFonts w:eastAsiaTheme="minorEastAsia"/>
            <w:sz w:val="28"/>
            <w:szCs w:val="28"/>
          </w:rPr>
          <w:t>https://www.ncbi.nlm.nih.gov/pmc/articles/PMC7084675/</w:t>
        </w:r>
      </w:hyperlink>
    </w:p>
    <w:p w14:paraId="28D7FDD7" w14:textId="6115797F"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Salmon Nutrition and Health Benefits </w:t>
      </w:r>
      <w:hyperlink r:id="rId14">
        <w:r w:rsidRPr="4DC666F3">
          <w:rPr>
            <w:rStyle w:val="Hyperlink"/>
            <w:rFonts w:eastAsiaTheme="minorEastAsia"/>
            <w:sz w:val="28"/>
            <w:szCs w:val="28"/>
          </w:rPr>
          <w:t>https://www.healthline.com/nutrition/salmon-nutrition-and-health-benefits</w:t>
        </w:r>
      </w:hyperlink>
      <w:r w:rsidRPr="4DC666F3">
        <w:rPr>
          <w:rFonts w:eastAsiaTheme="minorEastAsia"/>
          <w:color w:val="000000" w:themeColor="text1"/>
          <w:sz w:val="28"/>
          <w:szCs w:val="28"/>
        </w:rPr>
        <w:t xml:space="preserve">  </w:t>
      </w:r>
    </w:p>
    <w:p w14:paraId="1DFF09DA" w14:textId="43121332"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The neuroprotective effects of cocoa flavanol and its influence on cognitive performance </w:t>
      </w:r>
      <w:hyperlink r:id="rId15">
        <w:r w:rsidRPr="4DC666F3">
          <w:rPr>
            <w:rStyle w:val="Hyperlink"/>
            <w:rFonts w:eastAsiaTheme="minorEastAsia"/>
            <w:sz w:val="28"/>
            <w:szCs w:val="28"/>
          </w:rPr>
          <w:t>https://www.ncbi.nlm.nih.gov/pmc/articles/PMC3575938/</w:t>
        </w:r>
      </w:hyperlink>
    </w:p>
    <w:p w14:paraId="675CBA33" w14:textId="6265C08A"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The Effects of Resveratrol in Patients with Cardiovascular Disease and Heart Failure: A Narrative Review </w:t>
      </w:r>
      <w:hyperlink r:id="rId16">
        <w:r w:rsidRPr="4DC666F3">
          <w:rPr>
            <w:rStyle w:val="Hyperlink"/>
            <w:rFonts w:eastAsiaTheme="minorEastAsia"/>
            <w:sz w:val="28"/>
            <w:szCs w:val="28"/>
          </w:rPr>
          <w:t>https://www.ncbi.nlm.nih.gov/pmc/articles/PMC6413130/</w:t>
        </w:r>
      </w:hyperlink>
    </w:p>
    <w:p w14:paraId="273977EF" w14:textId="670DF5A7" w:rsidR="4DC666F3" w:rsidRDefault="4DC666F3" w:rsidP="4DC666F3">
      <w:pPr>
        <w:pStyle w:val="ListParagraph"/>
        <w:numPr>
          <w:ilvl w:val="1"/>
          <w:numId w:val="13"/>
        </w:numPr>
        <w:rPr>
          <w:rFonts w:eastAsiaTheme="minorEastAsia"/>
          <w:color w:val="000000" w:themeColor="text1"/>
          <w:sz w:val="28"/>
          <w:szCs w:val="28"/>
        </w:rPr>
      </w:pPr>
      <w:r w:rsidRPr="4DC666F3">
        <w:rPr>
          <w:rFonts w:eastAsiaTheme="minorEastAsia"/>
          <w:color w:val="000000" w:themeColor="text1"/>
          <w:sz w:val="28"/>
          <w:szCs w:val="28"/>
        </w:rPr>
        <w:t xml:space="preserve">Longevity nutrients resveratrol, wines and grapes </w:t>
      </w:r>
      <w:hyperlink r:id="rId17">
        <w:r w:rsidRPr="4DC666F3">
          <w:rPr>
            <w:rStyle w:val="Hyperlink"/>
            <w:rFonts w:eastAsiaTheme="minorEastAsia"/>
            <w:sz w:val="28"/>
            <w:szCs w:val="28"/>
          </w:rPr>
          <w:t>https://www.ncbi.nlm.nih.gov/pmc/articles/PMC2820197/</w:t>
        </w:r>
      </w:hyperlink>
    </w:p>
    <w:p w14:paraId="18214BEB" w14:textId="25256374" w:rsidR="4DC666F3" w:rsidRDefault="4DC666F3" w:rsidP="4DC666F3">
      <w:pPr>
        <w:spacing w:before="300" w:after="0"/>
        <w:rPr>
          <w:rFonts w:ascii="system-ui" w:eastAsia="system-ui" w:hAnsi="system-ui" w:cs="system-ui"/>
          <w:sz w:val="24"/>
          <w:szCs w:val="24"/>
        </w:rPr>
      </w:pPr>
    </w:p>
    <w:p w14:paraId="1C7DAA10" w14:textId="57ADD634" w:rsidR="4DC666F3" w:rsidRDefault="4DC666F3" w:rsidP="4DC666F3"/>
    <w:p w14:paraId="7DC32E15" w14:textId="3B9CE508" w:rsidR="4DC666F3" w:rsidRDefault="4DC666F3" w:rsidP="4DC666F3"/>
    <w:sectPr w:rsidR="4DC66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4rA2ptOG" int2:invalidationBookmarkName="" int2:hashCode="ZQ1rkhEtZMru7K" int2:id="BNWTDhJB">
      <int2:state int2:type="AugLoop_Text_Critique" int2:value="Rejected"/>
    </int2:bookmark>
    <int2:bookmark int2:bookmarkName="_Int_SnAl8J5z" int2:invalidationBookmarkName="" int2:hashCode="hN6B5b8f/AaH/i" int2:id="o2wsmIg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2554"/>
    <w:multiLevelType w:val="hybridMultilevel"/>
    <w:tmpl w:val="ADFC0C72"/>
    <w:lvl w:ilvl="0" w:tplc="D9BA4658">
      <w:start w:val="1"/>
      <w:numFmt w:val="decimal"/>
      <w:lvlText w:val="%1."/>
      <w:lvlJc w:val="left"/>
      <w:pPr>
        <w:ind w:left="720" w:hanging="360"/>
      </w:pPr>
    </w:lvl>
    <w:lvl w:ilvl="1" w:tplc="ED48935C">
      <w:start w:val="12"/>
      <w:numFmt w:val="decimal"/>
      <w:lvlText w:val="%2."/>
      <w:lvlJc w:val="left"/>
      <w:pPr>
        <w:ind w:left="1440" w:hanging="360"/>
      </w:pPr>
    </w:lvl>
    <w:lvl w:ilvl="2" w:tplc="92F42996">
      <w:start w:val="1"/>
      <w:numFmt w:val="lowerRoman"/>
      <w:lvlText w:val="%3."/>
      <w:lvlJc w:val="right"/>
      <w:pPr>
        <w:ind w:left="2160" w:hanging="180"/>
      </w:pPr>
    </w:lvl>
    <w:lvl w:ilvl="3" w:tplc="D902DA6E">
      <w:start w:val="1"/>
      <w:numFmt w:val="decimal"/>
      <w:lvlText w:val="%4."/>
      <w:lvlJc w:val="left"/>
      <w:pPr>
        <w:ind w:left="2880" w:hanging="360"/>
      </w:pPr>
    </w:lvl>
    <w:lvl w:ilvl="4" w:tplc="6F02411C">
      <w:start w:val="1"/>
      <w:numFmt w:val="lowerLetter"/>
      <w:lvlText w:val="%5."/>
      <w:lvlJc w:val="left"/>
      <w:pPr>
        <w:ind w:left="3600" w:hanging="360"/>
      </w:pPr>
    </w:lvl>
    <w:lvl w:ilvl="5" w:tplc="48402E00">
      <w:start w:val="1"/>
      <w:numFmt w:val="lowerRoman"/>
      <w:lvlText w:val="%6."/>
      <w:lvlJc w:val="right"/>
      <w:pPr>
        <w:ind w:left="4320" w:hanging="180"/>
      </w:pPr>
    </w:lvl>
    <w:lvl w:ilvl="6" w:tplc="3940A3BE">
      <w:start w:val="1"/>
      <w:numFmt w:val="decimal"/>
      <w:lvlText w:val="%7."/>
      <w:lvlJc w:val="left"/>
      <w:pPr>
        <w:ind w:left="5040" w:hanging="360"/>
      </w:pPr>
    </w:lvl>
    <w:lvl w:ilvl="7" w:tplc="355EADF2">
      <w:start w:val="1"/>
      <w:numFmt w:val="lowerLetter"/>
      <w:lvlText w:val="%8."/>
      <w:lvlJc w:val="left"/>
      <w:pPr>
        <w:ind w:left="5760" w:hanging="360"/>
      </w:pPr>
    </w:lvl>
    <w:lvl w:ilvl="8" w:tplc="B1826D50">
      <w:start w:val="1"/>
      <w:numFmt w:val="lowerRoman"/>
      <w:lvlText w:val="%9."/>
      <w:lvlJc w:val="right"/>
      <w:pPr>
        <w:ind w:left="6480" w:hanging="180"/>
      </w:pPr>
    </w:lvl>
  </w:abstractNum>
  <w:abstractNum w:abstractNumId="1" w15:restartNumberingAfterBreak="0">
    <w:nsid w:val="0823A3B9"/>
    <w:multiLevelType w:val="hybridMultilevel"/>
    <w:tmpl w:val="32F43D12"/>
    <w:lvl w:ilvl="0" w:tplc="588A05F2">
      <w:start w:val="1"/>
      <w:numFmt w:val="decimal"/>
      <w:lvlText w:val="%1."/>
      <w:lvlJc w:val="left"/>
      <w:pPr>
        <w:ind w:left="720" w:hanging="360"/>
      </w:pPr>
    </w:lvl>
    <w:lvl w:ilvl="1" w:tplc="6916FB46">
      <w:start w:val="1"/>
      <w:numFmt w:val="decimal"/>
      <w:lvlText w:val="%2."/>
      <w:lvlJc w:val="left"/>
      <w:pPr>
        <w:ind w:left="1440" w:hanging="360"/>
      </w:pPr>
    </w:lvl>
    <w:lvl w:ilvl="2" w:tplc="4184E530">
      <w:start w:val="1"/>
      <w:numFmt w:val="lowerRoman"/>
      <w:lvlText w:val="%3."/>
      <w:lvlJc w:val="right"/>
      <w:pPr>
        <w:ind w:left="2160" w:hanging="180"/>
      </w:pPr>
    </w:lvl>
    <w:lvl w:ilvl="3" w:tplc="0F047A68">
      <w:start w:val="1"/>
      <w:numFmt w:val="decimal"/>
      <w:lvlText w:val="%4."/>
      <w:lvlJc w:val="left"/>
      <w:pPr>
        <w:ind w:left="2880" w:hanging="360"/>
      </w:pPr>
    </w:lvl>
    <w:lvl w:ilvl="4" w:tplc="6B8C6DF4">
      <w:start w:val="1"/>
      <w:numFmt w:val="lowerLetter"/>
      <w:lvlText w:val="%5."/>
      <w:lvlJc w:val="left"/>
      <w:pPr>
        <w:ind w:left="3600" w:hanging="360"/>
      </w:pPr>
    </w:lvl>
    <w:lvl w:ilvl="5" w:tplc="8668A390">
      <w:start w:val="1"/>
      <w:numFmt w:val="lowerRoman"/>
      <w:lvlText w:val="%6."/>
      <w:lvlJc w:val="right"/>
      <w:pPr>
        <w:ind w:left="4320" w:hanging="180"/>
      </w:pPr>
    </w:lvl>
    <w:lvl w:ilvl="6" w:tplc="7C1CA77E">
      <w:start w:val="1"/>
      <w:numFmt w:val="decimal"/>
      <w:lvlText w:val="%7."/>
      <w:lvlJc w:val="left"/>
      <w:pPr>
        <w:ind w:left="5040" w:hanging="360"/>
      </w:pPr>
    </w:lvl>
    <w:lvl w:ilvl="7" w:tplc="28D83E9C">
      <w:start w:val="1"/>
      <w:numFmt w:val="lowerLetter"/>
      <w:lvlText w:val="%8."/>
      <w:lvlJc w:val="left"/>
      <w:pPr>
        <w:ind w:left="5760" w:hanging="360"/>
      </w:pPr>
    </w:lvl>
    <w:lvl w:ilvl="8" w:tplc="4586AB24">
      <w:start w:val="1"/>
      <w:numFmt w:val="lowerRoman"/>
      <w:lvlText w:val="%9."/>
      <w:lvlJc w:val="right"/>
      <w:pPr>
        <w:ind w:left="6480" w:hanging="180"/>
      </w:pPr>
    </w:lvl>
  </w:abstractNum>
  <w:abstractNum w:abstractNumId="2" w15:restartNumberingAfterBreak="0">
    <w:nsid w:val="144DF51E"/>
    <w:multiLevelType w:val="hybridMultilevel"/>
    <w:tmpl w:val="1340C398"/>
    <w:lvl w:ilvl="0" w:tplc="26969916">
      <w:start w:val="1"/>
      <w:numFmt w:val="bullet"/>
      <w:lvlText w:val=""/>
      <w:lvlJc w:val="left"/>
      <w:pPr>
        <w:ind w:left="720" w:hanging="360"/>
      </w:pPr>
      <w:rPr>
        <w:rFonts w:ascii="Symbol" w:hAnsi="Symbol" w:hint="default"/>
      </w:rPr>
    </w:lvl>
    <w:lvl w:ilvl="1" w:tplc="5CFEFA80">
      <w:start w:val="1"/>
      <w:numFmt w:val="bullet"/>
      <w:lvlText w:val="o"/>
      <w:lvlJc w:val="left"/>
      <w:pPr>
        <w:ind w:left="1440" w:hanging="360"/>
      </w:pPr>
      <w:rPr>
        <w:rFonts w:ascii="Courier New" w:hAnsi="Courier New" w:hint="default"/>
      </w:rPr>
    </w:lvl>
    <w:lvl w:ilvl="2" w:tplc="C7385646">
      <w:start w:val="1"/>
      <w:numFmt w:val="bullet"/>
      <w:lvlText w:val=""/>
      <w:lvlJc w:val="left"/>
      <w:pPr>
        <w:ind w:left="2160" w:hanging="360"/>
      </w:pPr>
      <w:rPr>
        <w:rFonts w:ascii="Wingdings" w:hAnsi="Wingdings" w:hint="default"/>
      </w:rPr>
    </w:lvl>
    <w:lvl w:ilvl="3" w:tplc="55562406">
      <w:start w:val="1"/>
      <w:numFmt w:val="bullet"/>
      <w:lvlText w:val=""/>
      <w:lvlJc w:val="left"/>
      <w:pPr>
        <w:ind w:left="2880" w:hanging="360"/>
      </w:pPr>
      <w:rPr>
        <w:rFonts w:ascii="Symbol" w:hAnsi="Symbol" w:hint="default"/>
      </w:rPr>
    </w:lvl>
    <w:lvl w:ilvl="4" w:tplc="66C052EC">
      <w:start w:val="1"/>
      <w:numFmt w:val="bullet"/>
      <w:lvlText w:val="o"/>
      <w:lvlJc w:val="left"/>
      <w:pPr>
        <w:ind w:left="3600" w:hanging="360"/>
      </w:pPr>
      <w:rPr>
        <w:rFonts w:ascii="Courier New" w:hAnsi="Courier New" w:hint="default"/>
      </w:rPr>
    </w:lvl>
    <w:lvl w:ilvl="5" w:tplc="93E6477A">
      <w:start w:val="1"/>
      <w:numFmt w:val="bullet"/>
      <w:lvlText w:val=""/>
      <w:lvlJc w:val="left"/>
      <w:pPr>
        <w:ind w:left="4320" w:hanging="360"/>
      </w:pPr>
      <w:rPr>
        <w:rFonts w:ascii="Wingdings" w:hAnsi="Wingdings" w:hint="default"/>
      </w:rPr>
    </w:lvl>
    <w:lvl w:ilvl="6" w:tplc="7FA8D628">
      <w:start w:val="1"/>
      <w:numFmt w:val="bullet"/>
      <w:lvlText w:val=""/>
      <w:lvlJc w:val="left"/>
      <w:pPr>
        <w:ind w:left="5040" w:hanging="360"/>
      </w:pPr>
      <w:rPr>
        <w:rFonts w:ascii="Symbol" w:hAnsi="Symbol" w:hint="default"/>
      </w:rPr>
    </w:lvl>
    <w:lvl w:ilvl="7" w:tplc="7EE0E0F0">
      <w:start w:val="1"/>
      <w:numFmt w:val="bullet"/>
      <w:lvlText w:val="o"/>
      <w:lvlJc w:val="left"/>
      <w:pPr>
        <w:ind w:left="5760" w:hanging="360"/>
      </w:pPr>
      <w:rPr>
        <w:rFonts w:ascii="Courier New" w:hAnsi="Courier New" w:hint="default"/>
      </w:rPr>
    </w:lvl>
    <w:lvl w:ilvl="8" w:tplc="DB749DE0">
      <w:start w:val="1"/>
      <w:numFmt w:val="bullet"/>
      <w:lvlText w:val=""/>
      <w:lvlJc w:val="left"/>
      <w:pPr>
        <w:ind w:left="6480" w:hanging="360"/>
      </w:pPr>
      <w:rPr>
        <w:rFonts w:ascii="Wingdings" w:hAnsi="Wingdings" w:hint="default"/>
      </w:rPr>
    </w:lvl>
  </w:abstractNum>
  <w:abstractNum w:abstractNumId="3" w15:restartNumberingAfterBreak="0">
    <w:nsid w:val="1A0DB4B4"/>
    <w:multiLevelType w:val="hybridMultilevel"/>
    <w:tmpl w:val="C7F0F0C6"/>
    <w:lvl w:ilvl="0" w:tplc="6A2C8630">
      <w:start w:val="1"/>
      <w:numFmt w:val="bullet"/>
      <w:lvlText w:val=""/>
      <w:lvlJc w:val="left"/>
      <w:pPr>
        <w:ind w:left="720" w:hanging="360"/>
      </w:pPr>
      <w:rPr>
        <w:rFonts w:ascii="Symbol" w:hAnsi="Symbol" w:hint="default"/>
      </w:rPr>
    </w:lvl>
    <w:lvl w:ilvl="1" w:tplc="72E41748">
      <w:start w:val="1"/>
      <w:numFmt w:val="bullet"/>
      <w:lvlText w:val="o"/>
      <w:lvlJc w:val="left"/>
      <w:pPr>
        <w:ind w:left="1440" w:hanging="360"/>
      </w:pPr>
      <w:rPr>
        <w:rFonts w:ascii="Courier New" w:hAnsi="Courier New" w:hint="default"/>
      </w:rPr>
    </w:lvl>
    <w:lvl w:ilvl="2" w:tplc="8974B71A">
      <w:start w:val="1"/>
      <w:numFmt w:val="bullet"/>
      <w:lvlText w:val=""/>
      <w:lvlJc w:val="left"/>
      <w:pPr>
        <w:ind w:left="2160" w:hanging="360"/>
      </w:pPr>
      <w:rPr>
        <w:rFonts w:ascii="Wingdings" w:hAnsi="Wingdings" w:hint="default"/>
      </w:rPr>
    </w:lvl>
    <w:lvl w:ilvl="3" w:tplc="EF3A3E1A">
      <w:start w:val="1"/>
      <w:numFmt w:val="bullet"/>
      <w:lvlText w:val=""/>
      <w:lvlJc w:val="left"/>
      <w:pPr>
        <w:ind w:left="2880" w:hanging="360"/>
      </w:pPr>
      <w:rPr>
        <w:rFonts w:ascii="Symbol" w:hAnsi="Symbol" w:hint="default"/>
      </w:rPr>
    </w:lvl>
    <w:lvl w:ilvl="4" w:tplc="EE0A8C5A">
      <w:start w:val="1"/>
      <w:numFmt w:val="bullet"/>
      <w:lvlText w:val="o"/>
      <w:lvlJc w:val="left"/>
      <w:pPr>
        <w:ind w:left="3600" w:hanging="360"/>
      </w:pPr>
      <w:rPr>
        <w:rFonts w:ascii="Courier New" w:hAnsi="Courier New" w:hint="default"/>
      </w:rPr>
    </w:lvl>
    <w:lvl w:ilvl="5" w:tplc="D9260458">
      <w:start w:val="1"/>
      <w:numFmt w:val="bullet"/>
      <w:lvlText w:val=""/>
      <w:lvlJc w:val="left"/>
      <w:pPr>
        <w:ind w:left="4320" w:hanging="360"/>
      </w:pPr>
      <w:rPr>
        <w:rFonts w:ascii="Wingdings" w:hAnsi="Wingdings" w:hint="default"/>
      </w:rPr>
    </w:lvl>
    <w:lvl w:ilvl="6" w:tplc="EA0C9484">
      <w:start w:val="1"/>
      <w:numFmt w:val="bullet"/>
      <w:lvlText w:val=""/>
      <w:lvlJc w:val="left"/>
      <w:pPr>
        <w:ind w:left="5040" w:hanging="360"/>
      </w:pPr>
      <w:rPr>
        <w:rFonts w:ascii="Symbol" w:hAnsi="Symbol" w:hint="default"/>
      </w:rPr>
    </w:lvl>
    <w:lvl w:ilvl="7" w:tplc="F8A8EC0E">
      <w:start w:val="1"/>
      <w:numFmt w:val="bullet"/>
      <w:lvlText w:val="o"/>
      <w:lvlJc w:val="left"/>
      <w:pPr>
        <w:ind w:left="5760" w:hanging="360"/>
      </w:pPr>
      <w:rPr>
        <w:rFonts w:ascii="Courier New" w:hAnsi="Courier New" w:hint="default"/>
      </w:rPr>
    </w:lvl>
    <w:lvl w:ilvl="8" w:tplc="72161CF2">
      <w:start w:val="1"/>
      <w:numFmt w:val="bullet"/>
      <w:lvlText w:val=""/>
      <w:lvlJc w:val="left"/>
      <w:pPr>
        <w:ind w:left="6480" w:hanging="360"/>
      </w:pPr>
      <w:rPr>
        <w:rFonts w:ascii="Wingdings" w:hAnsi="Wingdings" w:hint="default"/>
      </w:rPr>
    </w:lvl>
  </w:abstractNum>
  <w:abstractNum w:abstractNumId="4" w15:restartNumberingAfterBreak="0">
    <w:nsid w:val="2C3FE53F"/>
    <w:multiLevelType w:val="hybridMultilevel"/>
    <w:tmpl w:val="1EDADB7C"/>
    <w:lvl w:ilvl="0" w:tplc="E80226DE">
      <w:start w:val="1"/>
      <w:numFmt w:val="decimal"/>
      <w:lvlText w:val="%1."/>
      <w:lvlJc w:val="left"/>
      <w:pPr>
        <w:ind w:left="720" w:hanging="360"/>
      </w:pPr>
    </w:lvl>
    <w:lvl w:ilvl="1" w:tplc="5F56CE86">
      <w:start w:val="11"/>
      <w:numFmt w:val="decimal"/>
      <w:lvlText w:val="%2."/>
      <w:lvlJc w:val="left"/>
      <w:pPr>
        <w:ind w:left="1440" w:hanging="360"/>
      </w:pPr>
    </w:lvl>
    <w:lvl w:ilvl="2" w:tplc="9DF09E30">
      <w:start w:val="1"/>
      <w:numFmt w:val="lowerRoman"/>
      <w:lvlText w:val="%3."/>
      <w:lvlJc w:val="right"/>
      <w:pPr>
        <w:ind w:left="2160" w:hanging="180"/>
      </w:pPr>
    </w:lvl>
    <w:lvl w:ilvl="3" w:tplc="46CA4944">
      <w:start w:val="1"/>
      <w:numFmt w:val="decimal"/>
      <w:lvlText w:val="%4."/>
      <w:lvlJc w:val="left"/>
      <w:pPr>
        <w:ind w:left="2880" w:hanging="360"/>
      </w:pPr>
    </w:lvl>
    <w:lvl w:ilvl="4" w:tplc="130028E2">
      <w:start w:val="1"/>
      <w:numFmt w:val="lowerLetter"/>
      <w:lvlText w:val="%5."/>
      <w:lvlJc w:val="left"/>
      <w:pPr>
        <w:ind w:left="3600" w:hanging="360"/>
      </w:pPr>
    </w:lvl>
    <w:lvl w:ilvl="5" w:tplc="B1A0D9AA">
      <w:start w:val="1"/>
      <w:numFmt w:val="lowerRoman"/>
      <w:lvlText w:val="%6."/>
      <w:lvlJc w:val="right"/>
      <w:pPr>
        <w:ind w:left="4320" w:hanging="180"/>
      </w:pPr>
    </w:lvl>
    <w:lvl w:ilvl="6" w:tplc="C6645CCE">
      <w:start w:val="1"/>
      <w:numFmt w:val="decimal"/>
      <w:lvlText w:val="%7."/>
      <w:lvlJc w:val="left"/>
      <w:pPr>
        <w:ind w:left="5040" w:hanging="360"/>
      </w:pPr>
    </w:lvl>
    <w:lvl w:ilvl="7" w:tplc="E8FA43FC">
      <w:start w:val="1"/>
      <w:numFmt w:val="lowerLetter"/>
      <w:lvlText w:val="%8."/>
      <w:lvlJc w:val="left"/>
      <w:pPr>
        <w:ind w:left="5760" w:hanging="360"/>
      </w:pPr>
    </w:lvl>
    <w:lvl w:ilvl="8" w:tplc="80F26990">
      <w:start w:val="1"/>
      <w:numFmt w:val="lowerRoman"/>
      <w:lvlText w:val="%9."/>
      <w:lvlJc w:val="right"/>
      <w:pPr>
        <w:ind w:left="6480" w:hanging="180"/>
      </w:pPr>
    </w:lvl>
  </w:abstractNum>
  <w:abstractNum w:abstractNumId="5" w15:restartNumberingAfterBreak="0">
    <w:nsid w:val="392F0F69"/>
    <w:multiLevelType w:val="hybridMultilevel"/>
    <w:tmpl w:val="9AC29E7A"/>
    <w:lvl w:ilvl="0" w:tplc="4C86444A">
      <w:start w:val="1"/>
      <w:numFmt w:val="decimal"/>
      <w:lvlText w:val="%1."/>
      <w:lvlJc w:val="left"/>
      <w:pPr>
        <w:ind w:left="720" w:hanging="360"/>
      </w:pPr>
    </w:lvl>
    <w:lvl w:ilvl="1" w:tplc="27181230">
      <w:start w:val="5"/>
      <w:numFmt w:val="decimal"/>
      <w:lvlText w:val="%2."/>
      <w:lvlJc w:val="left"/>
      <w:pPr>
        <w:ind w:left="1440" w:hanging="360"/>
      </w:pPr>
    </w:lvl>
    <w:lvl w:ilvl="2" w:tplc="075EFD04">
      <w:start w:val="1"/>
      <w:numFmt w:val="lowerRoman"/>
      <w:lvlText w:val="%3."/>
      <w:lvlJc w:val="right"/>
      <w:pPr>
        <w:ind w:left="2160" w:hanging="180"/>
      </w:pPr>
    </w:lvl>
    <w:lvl w:ilvl="3" w:tplc="3B883C98">
      <w:start w:val="1"/>
      <w:numFmt w:val="decimal"/>
      <w:lvlText w:val="%4."/>
      <w:lvlJc w:val="left"/>
      <w:pPr>
        <w:ind w:left="2880" w:hanging="360"/>
      </w:pPr>
    </w:lvl>
    <w:lvl w:ilvl="4" w:tplc="262A728C">
      <w:start w:val="1"/>
      <w:numFmt w:val="lowerLetter"/>
      <w:lvlText w:val="%5."/>
      <w:lvlJc w:val="left"/>
      <w:pPr>
        <w:ind w:left="3600" w:hanging="360"/>
      </w:pPr>
    </w:lvl>
    <w:lvl w:ilvl="5" w:tplc="D2081238">
      <w:start w:val="1"/>
      <w:numFmt w:val="lowerRoman"/>
      <w:lvlText w:val="%6."/>
      <w:lvlJc w:val="right"/>
      <w:pPr>
        <w:ind w:left="4320" w:hanging="180"/>
      </w:pPr>
    </w:lvl>
    <w:lvl w:ilvl="6" w:tplc="3BD84732">
      <w:start w:val="1"/>
      <w:numFmt w:val="decimal"/>
      <w:lvlText w:val="%7."/>
      <w:lvlJc w:val="left"/>
      <w:pPr>
        <w:ind w:left="5040" w:hanging="360"/>
      </w:pPr>
    </w:lvl>
    <w:lvl w:ilvl="7" w:tplc="C148766C">
      <w:start w:val="1"/>
      <w:numFmt w:val="lowerLetter"/>
      <w:lvlText w:val="%8."/>
      <w:lvlJc w:val="left"/>
      <w:pPr>
        <w:ind w:left="5760" w:hanging="360"/>
      </w:pPr>
    </w:lvl>
    <w:lvl w:ilvl="8" w:tplc="825CA5BA">
      <w:start w:val="1"/>
      <w:numFmt w:val="lowerRoman"/>
      <w:lvlText w:val="%9."/>
      <w:lvlJc w:val="right"/>
      <w:pPr>
        <w:ind w:left="6480" w:hanging="180"/>
      </w:pPr>
    </w:lvl>
  </w:abstractNum>
  <w:abstractNum w:abstractNumId="6" w15:restartNumberingAfterBreak="0">
    <w:nsid w:val="48F1EC99"/>
    <w:multiLevelType w:val="hybridMultilevel"/>
    <w:tmpl w:val="62B09086"/>
    <w:lvl w:ilvl="0" w:tplc="EAE85DAC">
      <w:start w:val="1"/>
      <w:numFmt w:val="decimal"/>
      <w:lvlText w:val="%1."/>
      <w:lvlJc w:val="left"/>
      <w:pPr>
        <w:ind w:left="720" w:hanging="360"/>
      </w:pPr>
    </w:lvl>
    <w:lvl w:ilvl="1" w:tplc="FE7218DE">
      <w:start w:val="4"/>
      <w:numFmt w:val="decimal"/>
      <w:lvlText w:val="%2."/>
      <w:lvlJc w:val="left"/>
      <w:pPr>
        <w:ind w:left="1440" w:hanging="360"/>
      </w:pPr>
    </w:lvl>
    <w:lvl w:ilvl="2" w:tplc="5AF4D5EA">
      <w:start w:val="1"/>
      <w:numFmt w:val="lowerRoman"/>
      <w:lvlText w:val="%3."/>
      <w:lvlJc w:val="right"/>
      <w:pPr>
        <w:ind w:left="2160" w:hanging="180"/>
      </w:pPr>
    </w:lvl>
    <w:lvl w:ilvl="3" w:tplc="F8440256">
      <w:start w:val="1"/>
      <w:numFmt w:val="decimal"/>
      <w:lvlText w:val="%4."/>
      <w:lvlJc w:val="left"/>
      <w:pPr>
        <w:ind w:left="2880" w:hanging="360"/>
      </w:pPr>
    </w:lvl>
    <w:lvl w:ilvl="4" w:tplc="E21842E4">
      <w:start w:val="1"/>
      <w:numFmt w:val="lowerLetter"/>
      <w:lvlText w:val="%5."/>
      <w:lvlJc w:val="left"/>
      <w:pPr>
        <w:ind w:left="3600" w:hanging="360"/>
      </w:pPr>
    </w:lvl>
    <w:lvl w:ilvl="5" w:tplc="B3B845BE">
      <w:start w:val="1"/>
      <w:numFmt w:val="lowerRoman"/>
      <w:lvlText w:val="%6."/>
      <w:lvlJc w:val="right"/>
      <w:pPr>
        <w:ind w:left="4320" w:hanging="180"/>
      </w:pPr>
    </w:lvl>
    <w:lvl w:ilvl="6" w:tplc="FBAA3290">
      <w:start w:val="1"/>
      <w:numFmt w:val="decimal"/>
      <w:lvlText w:val="%7."/>
      <w:lvlJc w:val="left"/>
      <w:pPr>
        <w:ind w:left="5040" w:hanging="360"/>
      </w:pPr>
    </w:lvl>
    <w:lvl w:ilvl="7" w:tplc="149AC3C8">
      <w:start w:val="1"/>
      <w:numFmt w:val="lowerLetter"/>
      <w:lvlText w:val="%8."/>
      <w:lvlJc w:val="left"/>
      <w:pPr>
        <w:ind w:left="5760" w:hanging="360"/>
      </w:pPr>
    </w:lvl>
    <w:lvl w:ilvl="8" w:tplc="69BE019C">
      <w:start w:val="1"/>
      <w:numFmt w:val="lowerRoman"/>
      <w:lvlText w:val="%9."/>
      <w:lvlJc w:val="right"/>
      <w:pPr>
        <w:ind w:left="6480" w:hanging="180"/>
      </w:pPr>
    </w:lvl>
  </w:abstractNum>
  <w:abstractNum w:abstractNumId="7" w15:restartNumberingAfterBreak="0">
    <w:nsid w:val="4F660AC7"/>
    <w:multiLevelType w:val="hybridMultilevel"/>
    <w:tmpl w:val="7A1E41D0"/>
    <w:lvl w:ilvl="0" w:tplc="36CEFA72">
      <w:start w:val="1"/>
      <w:numFmt w:val="decimal"/>
      <w:lvlText w:val="%1."/>
      <w:lvlJc w:val="left"/>
      <w:pPr>
        <w:ind w:left="720" w:hanging="360"/>
      </w:pPr>
    </w:lvl>
    <w:lvl w:ilvl="1" w:tplc="6A603F50">
      <w:start w:val="2"/>
      <w:numFmt w:val="decimal"/>
      <w:lvlText w:val="%2."/>
      <w:lvlJc w:val="left"/>
      <w:pPr>
        <w:ind w:left="1440" w:hanging="360"/>
      </w:pPr>
    </w:lvl>
    <w:lvl w:ilvl="2" w:tplc="728275F2">
      <w:start w:val="1"/>
      <w:numFmt w:val="lowerRoman"/>
      <w:lvlText w:val="%3."/>
      <w:lvlJc w:val="right"/>
      <w:pPr>
        <w:ind w:left="2160" w:hanging="180"/>
      </w:pPr>
    </w:lvl>
    <w:lvl w:ilvl="3" w:tplc="55E6C816">
      <w:start w:val="1"/>
      <w:numFmt w:val="decimal"/>
      <w:lvlText w:val="%4."/>
      <w:lvlJc w:val="left"/>
      <w:pPr>
        <w:ind w:left="2880" w:hanging="360"/>
      </w:pPr>
    </w:lvl>
    <w:lvl w:ilvl="4" w:tplc="98BE3A24">
      <w:start w:val="1"/>
      <w:numFmt w:val="lowerLetter"/>
      <w:lvlText w:val="%5."/>
      <w:lvlJc w:val="left"/>
      <w:pPr>
        <w:ind w:left="3600" w:hanging="360"/>
      </w:pPr>
    </w:lvl>
    <w:lvl w:ilvl="5" w:tplc="EE48D402">
      <w:start w:val="1"/>
      <w:numFmt w:val="lowerRoman"/>
      <w:lvlText w:val="%6."/>
      <w:lvlJc w:val="right"/>
      <w:pPr>
        <w:ind w:left="4320" w:hanging="180"/>
      </w:pPr>
    </w:lvl>
    <w:lvl w:ilvl="6" w:tplc="CCA0B3BA">
      <w:start w:val="1"/>
      <w:numFmt w:val="decimal"/>
      <w:lvlText w:val="%7."/>
      <w:lvlJc w:val="left"/>
      <w:pPr>
        <w:ind w:left="5040" w:hanging="360"/>
      </w:pPr>
    </w:lvl>
    <w:lvl w:ilvl="7" w:tplc="68CCF31E">
      <w:start w:val="1"/>
      <w:numFmt w:val="lowerLetter"/>
      <w:lvlText w:val="%8."/>
      <w:lvlJc w:val="left"/>
      <w:pPr>
        <w:ind w:left="5760" w:hanging="360"/>
      </w:pPr>
    </w:lvl>
    <w:lvl w:ilvl="8" w:tplc="85487B5E">
      <w:start w:val="1"/>
      <w:numFmt w:val="lowerRoman"/>
      <w:lvlText w:val="%9."/>
      <w:lvlJc w:val="right"/>
      <w:pPr>
        <w:ind w:left="6480" w:hanging="180"/>
      </w:pPr>
    </w:lvl>
  </w:abstractNum>
  <w:abstractNum w:abstractNumId="8" w15:restartNumberingAfterBreak="0">
    <w:nsid w:val="521850CB"/>
    <w:multiLevelType w:val="hybridMultilevel"/>
    <w:tmpl w:val="CF765880"/>
    <w:lvl w:ilvl="0" w:tplc="874E25AC">
      <w:start w:val="1"/>
      <w:numFmt w:val="decimal"/>
      <w:lvlText w:val="%1."/>
      <w:lvlJc w:val="left"/>
      <w:pPr>
        <w:ind w:left="720" w:hanging="360"/>
      </w:pPr>
    </w:lvl>
    <w:lvl w:ilvl="1" w:tplc="95A8E0B4">
      <w:start w:val="13"/>
      <w:numFmt w:val="decimal"/>
      <w:lvlText w:val="%2."/>
      <w:lvlJc w:val="left"/>
      <w:pPr>
        <w:ind w:left="1440" w:hanging="360"/>
      </w:pPr>
    </w:lvl>
    <w:lvl w:ilvl="2" w:tplc="DE261612">
      <w:start w:val="1"/>
      <w:numFmt w:val="lowerRoman"/>
      <w:lvlText w:val="%3."/>
      <w:lvlJc w:val="right"/>
      <w:pPr>
        <w:ind w:left="2160" w:hanging="180"/>
      </w:pPr>
    </w:lvl>
    <w:lvl w:ilvl="3" w:tplc="EE9C5E34">
      <w:start w:val="1"/>
      <w:numFmt w:val="decimal"/>
      <w:lvlText w:val="%4."/>
      <w:lvlJc w:val="left"/>
      <w:pPr>
        <w:ind w:left="2880" w:hanging="360"/>
      </w:pPr>
    </w:lvl>
    <w:lvl w:ilvl="4" w:tplc="61BC0854">
      <w:start w:val="1"/>
      <w:numFmt w:val="lowerLetter"/>
      <w:lvlText w:val="%5."/>
      <w:lvlJc w:val="left"/>
      <w:pPr>
        <w:ind w:left="3600" w:hanging="360"/>
      </w:pPr>
    </w:lvl>
    <w:lvl w:ilvl="5" w:tplc="DA7A26CC">
      <w:start w:val="1"/>
      <w:numFmt w:val="lowerRoman"/>
      <w:lvlText w:val="%6."/>
      <w:lvlJc w:val="right"/>
      <w:pPr>
        <w:ind w:left="4320" w:hanging="180"/>
      </w:pPr>
    </w:lvl>
    <w:lvl w:ilvl="6" w:tplc="BE9CD9FC">
      <w:start w:val="1"/>
      <w:numFmt w:val="decimal"/>
      <w:lvlText w:val="%7."/>
      <w:lvlJc w:val="left"/>
      <w:pPr>
        <w:ind w:left="5040" w:hanging="360"/>
      </w:pPr>
    </w:lvl>
    <w:lvl w:ilvl="7" w:tplc="4A784F76">
      <w:start w:val="1"/>
      <w:numFmt w:val="lowerLetter"/>
      <w:lvlText w:val="%8."/>
      <w:lvlJc w:val="left"/>
      <w:pPr>
        <w:ind w:left="5760" w:hanging="360"/>
      </w:pPr>
    </w:lvl>
    <w:lvl w:ilvl="8" w:tplc="F5789DBC">
      <w:start w:val="1"/>
      <w:numFmt w:val="lowerRoman"/>
      <w:lvlText w:val="%9."/>
      <w:lvlJc w:val="right"/>
      <w:pPr>
        <w:ind w:left="6480" w:hanging="180"/>
      </w:pPr>
    </w:lvl>
  </w:abstractNum>
  <w:abstractNum w:abstractNumId="9" w15:restartNumberingAfterBreak="0">
    <w:nsid w:val="526F4BF1"/>
    <w:multiLevelType w:val="hybridMultilevel"/>
    <w:tmpl w:val="15D00B54"/>
    <w:lvl w:ilvl="0" w:tplc="EA5ECE26">
      <w:start w:val="1"/>
      <w:numFmt w:val="decimal"/>
      <w:lvlText w:val="%1."/>
      <w:lvlJc w:val="left"/>
      <w:pPr>
        <w:ind w:left="720" w:hanging="360"/>
      </w:pPr>
    </w:lvl>
    <w:lvl w:ilvl="1" w:tplc="1B5AC44E">
      <w:start w:val="10"/>
      <w:numFmt w:val="decimal"/>
      <w:lvlText w:val="%2."/>
      <w:lvlJc w:val="left"/>
      <w:pPr>
        <w:ind w:left="1440" w:hanging="360"/>
      </w:pPr>
    </w:lvl>
    <w:lvl w:ilvl="2" w:tplc="66228D50">
      <w:start w:val="1"/>
      <w:numFmt w:val="lowerRoman"/>
      <w:lvlText w:val="%3."/>
      <w:lvlJc w:val="right"/>
      <w:pPr>
        <w:ind w:left="2160" w:hanging="180"/>
      </w:pPr>
    </w:lvl>
    <w:lvl w:ilvl="3" w:tplc="99D049FE">
      <w:start w:val="1"/>
      <w:numFmt w:val="decimal"/>
      <w:lvlText w:val="%4."/>
      <w:lvlJc w:val="left"/>
      <w:pPr>
        <w:ind w:left="2880" w:hanging="360"/>
      </w:pPr>
    </w:lvl>
    <w:lvl w:ilvl="4" w:tplc="04BCFB54">
      <w:start w:val="1"/>
      <w:numFmt w:val="lowerLetter"/>
      <w:lvlText w:val="%5."/>
      <w:lvlJc w:val="left"/>
      <w:pPr>
        <w:ind w:left="3600" w:hanging="360"/>
      </w:pPr>
    </w:lvl>
    <w:lvl w:ilvl="5" w:tplc="5D62FC14">
      <w:start w:val="1"/>
      <w:numFmt w:val="lowerRoman"/>
      <w:lvlText w:val="%6."/>
      <w:lvlJc w:val="right"/>
      <w:pPr>
        <w:ind w:left="4320" w:hanging="180"/>
      </w:pPr>
    </w:lvl>
    <w:lvl w:ilvl="6" w:tplc="29726B1E">
      <w:start w:val="1"/>
      <w:numFmt w:val="decimal"/>
      <w:lvlText w:val="%7."/>
      <w:lvlJc w:val="left"/>
      <w:pPr>
        <w:ind w:left="5040" w:hanging="360"/>
      </w:pPr>
    </w:lvl>
    <w:lvl w:ilvl="7" w:tplc="DDA24D64">
      <w:start w:val="1"/>
      <w:numFmt w:val="lowerLetter"/>
      <w:lvlText w:val="%8."/>
      <w:lvlJc w:val="left"/>
      <w:pPr>
        <w:ind w:left="5760" w:hanging="360"/>
      </w:pPr>
    </w:lvl>
    <w:lvl w:ilvl="8" w:tplc="865AAAAA">
      <w:start w:val="1"/>
      <w:numFmt w:val="lowerRoman"/>
      <w:lvlText w:val="%9."/>
      <w:lvlJc w:val="right"/>
      <w:pPr>
        <w:ind w:left="6480" w:hanging="180"/>
      </w:pPr>
    </w:lvl>
  </w:abstractNum>
  <w:abstractNum w:abstractNumId="10" w15:restartNumberingAfterBreak="0">
    <w:nsid w:val="5921648A"/>
    <w:multiLevelType w:val="hybridMultilevel"/>
    <w:tmpl w:val="4284361C"/>
    <w:lvl w:ilvl="0" w:tplc="22241DDA">
      <w:start w:val="1"/>
      <w:numFmt w:val="bullet"/>
      <w:lvlText w:val=""/>
      <w:lvlJc w:val="left"/>
      <w:pPr>
        <w:ind w:left="720" w:hanging="360"/>
      </w:pPr>
      <w:rPr>
        <w:rFonts w:ascii="Symbol" w:hAnsi="Symbol" w:hint="default"/>
      </w:rPr>
    </w:lvl>
    <w:lvl w:ilvl="1" w:tplc="830AB81A">
      <w:start w:val="1"/>
      <w:numFmt w:val="bullet"/>
      <w:lvlText w:val="o"/>
      <w:lvlJc w:val="left"/>
      <w:pPr>
        <w:ind w:left="1440" w:hanging="360"/>
      </w:pPr>
      <w:rPr>
        <w:rFonts w:ascii="Courier New" w:hAnsi="Courier New" w:hint="default"/>
      </w:rPr>
    </w:lvl>
    <w:lvl w:ilvl="2" w:tplc="3DFC7F72">
      <w:start w:val="1"/>
      <w:numFmt w:val="bullet"/>
      <w:lvlText w:val=""/>
      <w:lvlJc w:val="left"/>
      <w:pPr>
        <w:ind w:left="2160" w:hanging="360"/>
      </w:pPr>
      <w:rPr>
        <w:rFonts w:ascii="Wingdings" w:hAnsi="Wingdings" w:hint="default"/>
      </w:rPr>
    </w:lvl>
    <w:lvl w:ilvl="3" w:tplc="BA9C6E18">
      <w:start w:val="1"/>
      <w:numFmt w:val="bullet"/>
      <w:lvlText w:val=""/>
      <w:lvlJc w:val="left"/>
      <w:pPr>
        <w:ind w:left="2880" w:hanging="360"/>
      </w:pPr>
      <w:rPr>
        <w:rFonts w:ascii="Symbol" w:hAnsi="Symbol" w:hint="default"/>
      </w:rPr>
    </w:lvl>
    <w:lvl w:ilvl="4" w:tplc="2D14BF28">
      <w:start w:val="1"/>
      <w:numFmt w:val="bullet"/>
      <w:lvlText w:val="o"/>
      <w:lvlJc w:val="left"/>
      <w:pPr>
        <w:ind w:left="3600" w:hanging="360"/>
      </w:pPr>
      <w:rPr>
        <w:rFonts w:ascii="Courier New" w:hAnsi="Courier New" w:hint="default"/>
      </w:rPr>
    </w:lvl>
    <w:lvl w:ilvl="5" w:tplc="FFCA8284">
      <w:start w:val="1"/>
      <w:numFmt w:val="bullet"/>
      <w:lvlText w:val=""/>
      <w:lvlJc w:val="left"/>
      <w:pPr>
        <w:ind w:left="4320" w:hanging="360"/>
      </w:pPr>
      <w:rPr>
        <w:rFonts w:ascii="Wingdings" w:hAnsi="Wingdings" w:hint="default"/>
      </w:rPr>
    </w:lvl>
    <w:lvl w:ilvl="6" w:tplc="A2EA7C70">
      <w:start w:val="1"/>
      <w:numFmt w:val="bullet"/>
      <w:lvlText w:val=""/>
      <w:lvlJc w:val="left"/>
      <w:pPr>
        <w:ind w:left="5040" w:hanging="360"/>
      </w:pPr>
      <w:rPr>
        <w:rFonts w:ascii="Symbol" w:hAnsi="Symbol" w:hint="default"/>
      </w:rPr>
    </w:lvl>
    <w:lvl w:ilvl="7" w:tplc="4F669696">
      <w:start w:val="1"/>
      <w:numFmt w:val="bullet"/>
      <w:lvlText w:val="o"/>
      <w:lvlJc w:val="left"/>
      <w:pPr>
        <w:ind w:left="5760" w:hanging="360"/>
      </w:pPr>
      <w:rPr>
        <w:rFonts w:ascii="Courier New" w:hAnsi="Courier New" w:hint="default"/>
      </w:rPr>
    </w:lvl>
    <w:lvl w:ilvl="8" w:tplc="749C1A20">
      <w:start w:val="1"/>
      <w:numFmt w:val="bullet"/>
      <w:lvlText w:val=""/>
      <w:lvlJc w:val="left"/>
      <w:pPr>
        <w:ind w:left="6480" w:hanging="360"/>
      </w:pPr>
      <w:rPr>
        <w:rFonts w:ascii="Wingdings" w:hAnsi="Wingdings" w:hint="default"/>
      </w:rPr>
    </w:lvl>
  </w:abstractNum>
  <w:abstractNum w:abstractNumId="11" w15:restartNumberingAfterBreak="0">
    <w:nsid w:val="59733B11"/>
    <w:multiLevelType w:val="hybridMultilevel"/>
    <w:tmpl w:val="EA1E037A"/>
    <w:lvl w:ilvl="0" w:tplc="A0AA06E4">
      <w:start w:val="1"/>
      <w:numFmt w:val="decimal"/>
      <w:lvlText w:val="%1."/>
      <w:lvlJc w:val="left"/>
      <w:pPr>
        <w:ind w:left="720" w:hanging="360"/>
      </w:pPr>
    </w:lvl>
    <w:lvl w:ilvl="1" w:tplc="C2247632">
      <w:start w:val="9"/>
      <w:numFmt w:val="decimal"/>
      <w:lvlText w:val="%2."/>
      <w:lvlJc w:val="left"/>
      <w:pPr>
        <w:ind w:left="1440" w:hanging="360"/>
      </w:pPr>
    </w:lvl>
    <w:lvl w:ilvl="2" w:tplc="D7C65470">
      <w:start w:val="1"/>
      <w:numFmt w:val="lowerRoman"/>
      <w:lvlText w:val="%3."/>
      <w:lvlJc w:val="right"/>
      <w:pPr>
        <w:ind w:left="2160" w:hanging="180"/>
      </w:pPr>
    </w:lvl>
    <w:lvl w:ilvl="3" w:tplc="B024F722">
      <w:start w:val="1"/>
      <w:numFmt w:val="decimal"/>
      <w:lvlText w:val="%4."/>
      <w:lvlJc w:val="left"/>
      <w:pPr>
        <w:ind w:left="2880" w:hanging="360"/>
      </w:pPr>
    </w:lvl>
    <w:lvl w:ilvl="4" w:tplc="7EF2698E">
      <w:start w:val="1"/>
      <w:numFmt w:val="lowerLetter"/>
      <w:lvlText w:val="%5."/>
      <w:lvlJc w:val="left"/>
      <w:pPr>
        <w:ind w:left="3600" w:hanging="360"/>
      </w:pPr>
    </w:lvl>
    <w:lvl w:ilvl="5" w:tplc="EA6AAAFE">
      <w:start w:val="1"/>
      <w:numFmt w:val="lowerRoman"/>
      <w:lvlText w:val="%6."/>
      <w:lvlJc w:val="right"/>
      <w:pPr>
        <w:ind w:left="4320" w:hanging="180"/>
      </w:pPr>
    </w:lvl>
    <w:lvl w:ilvl="6" w:tplc="852C8D44">
      <w:start w:val="1"/>
      <w:numFmt w:val="decimal"/>
      <w:lvlText w:val="%7."/>
      <w:lvlJc w:val="left"/>
      <w:pPr>
        <w:ind w:left="5040" w:hanging="360"/>
      </w:pPr>
    </w:lvl>
    <w:lvl w:ilvl="7" w:tplc="063A395E">
      <w:start w:val="1"/>
      <w:numFmt w:val="lowerLetter"/>
      <w:lvlText w:val="%8."/>
      <w:lvlJc w:val="left"/>
      <w:pPr>
        <w:ind w:left="5760" w:hanging="360"/>
      </w:pPr>
    </w:lvl>
    <w:lvl w:ilvl="8" w:tplc="4DF65754">
      <w:start w:val="1"/>
      <w:numFmt w:val="lowerRoman"/>
      <w:lvlText w:val="%9."/>
      <w:lvlJc w:val="right"/>
      <w:pPr>
        <w:ind w:left="6480" w:hanging="180"/>
      </w:pPr>
    </w:lvl>
  </w:abstractNum>
  <w:abstractNum w:abstractNumId="12" w15:restartNumberingAfterBreak="0">
    <w:nsid w:val="6500DB3E"/>
    <w:multiLevelType w:val="hybridMultilevel"/>
    <w:tmpl w:val="FC56391A"/>
    <w:lvl w:ilvl="0" w:tplc="F60008CC">
      <w:start w:val="1"/>
      <w:numFmt w:val="decimal"/>
      <w:lvlText w:val="%1."/>
      <w:lvlJc w:val="left"/>
      <w:pPr>
        <w:ind w:left="720" w:hanging="360"/>
      </w:pPr>
    </w:lvl>
    <w:lvl w:ilvl="1" w:tplc="DBA4AAB6">
      <w:start w:val="7"/>
      <w:numFmt w:val="decimal"/>
      <w:lvlText w:val="%2."/>
      <w:lvlJc w:val="left"/>
      <w:pPr>
        <w:ind w:left="1440" w:hanging="360"/>
      </w:pPr>
    </w:lvl>
    <w:lvl w:ilvl="2" w:tplc="AE2EB228">
      <w:start w:val="1"/>
      <w:numFmt w:val="lowerRoman"/>
      <w:lvlText w:val="%3."/>
      <w:lvlJc w:val="right"/>
      <w:pPr>
        <w:ind w:left="2160" w:hanging="180"/>
      </w:pPr>
    </w:lvl>
    <w:lvl w:ilvl="3" w:tplc="397A49DE">
      <w:start w:val="1"/>
      <w:numFmt w:val="decimal"/>
      <w:lvlText w:val="%4."/>
      <w:lvlJc w:val="left"/>
      <w:pPr>
        <w:ind w:left="2880" w:hanging="360"/>
      </w:pPr>
    </w:lvl>
    <w:lvl w:ilvl="4" w:tplc="4B44CC80">
      <w:start w:val="1"/>
      <w:numFmt w:val="lowerLetter"/>
      <w:lvlText w:val="%5."/>
      <w:lvlJc w:val="left"/>
      <w:pPr>
        <w:ind w:left="3600" w:hanging="360"/>
      </w:pPr>
    </w:lvl>
    <w:lvl w:ilvl="5" w:tplc="0882D8AC">
      <w:start w:val="1"/>
      <w:numFmt w:val="lowerRoman"/>
      <w:lvlText w:val="%6."/>
      <w:lvlJc w:val="right"/>
      <w:pPr>
        <w:ind w:left="4320" w:hanging="180"/>
      </w:pPr>
    </w:lvl>
    <w:lvl w:ilvl="6" w:tplc="C316C0CC">
      <w:start w:val="1"/>
      <w:numFmt w:val="decimal"/>
      <w:lvlText w:val="%7."/>
      <w:lvlJc w:val="left"/>
      <w:pPr>
        <w:ind w:left="5040" w:hanging="360"/>
      </w:pPr>
    </w:lvl>
    <w:lvl w:ilvl="7" w:tplc="F9B08D52">
      <w:start w:val="1"/>
      <w:numFmt w:val="lowerLetter"/>
      <w:lvlText w:val="%8."/>
      <w:lvlJc w:val="left"/>
      <w:pPr>
        <w:ind w:left="5760" w:hanging="360"/>
      </w:pPr>
    </w:lvl>
    <w:lvl w:ilvl="8" w:tplc="F082742A">
      <w:start w:val="1"/>
      <w:numFmt w:val="lowerRoman"/>
      <w:lvlText w:val="%9."/>
      <w:lvlJc w:val="right"/>
      <w:pPr>
        <w:ind w:left="6480" w:hanging="180"/>
      </w:pPr>
    </w:lvl>
  </w:abstractNum>
  <w:abstractNum w:abstractNumId="13" w15:restartNumberingAfterBreak="0">
    <w:nsid w:val="6D374274"/>
    <w:multiLevelType w:val="hybridMultilevel"/>
    <w:tmpl w:val="DAFA6150"/>
    <w:lvl w:ilvl="0" w:tplc="A3DA4F0E">
      <w:start w:val="1"/>
      <w:numFmt w:val="decimal"/>
      <w:lvlText w:val="%1."/>
      <w:lvlJc w:val="left"/>
      <w:pPr>
        <w:ind w:left="720" w:hanging="360"/>
      </w:pPr>
    </w:lvl>
    <w:lvl w:ilvl="1" w:tplc="5DF029E4">
      <w:start w:val="6"/>
      <w:numFmt w:val="decimal"/>
      <w:lvlText w:val="%2."/>
      <w:lvlJc w:val="left"/>
      <w:pPr>
        <w:ind w:left="1440" w:hanging="360"/>
      </w:pPr>
    </w:lvl>
    <w:lvl w:ilvl="2" w:tplc="9B50C4C0">
      <w:start w:val="1"/>
      <w:numFmt w:val="lowerRoman"/>
      <w:lvlText w:val="%3."/>
      <w:lvlJc w:val="right"/>
      <w:pPr>
        <w:ind w:left="2160" w:hanging="180"/>
      </w:pPr>
    </w:lvl>
    <w:lvl w:ilvl="3" w:tplc="8CD66FA2">
      <w:start w:val="1"/>
      <w:numFmt w:val="decimal"/>
      <w:lvlText w:val="%4."/>
      <w:lvlJc w:val="left"/>
      <w:pPr>
        <w:ind w:left="2880" w:hanging="360"/>
      </w:pPr>
    </w:lvl>
    <w:lvl w:ilvl="4" w:tplc="386A845A">
      <w:start w:val="1"/>
      <w:numFmt w:val="lowerLetter"/>
      <w:lvlText w:val="%5."/>
      <w:lvlJc w:val="left"/>
      <w:pPr>
        <w:ind w:left="3600" w:hanging="360"/>
      </w:pPr>
    </w:lvl>
    <w:lvl w:ilvl="5" w:tplc="EAB6D420">
      <w:start w:val="1"/>
      <w:numFmt w:val="lowerRoman"/>
      <w:lvlText w:val="%6."/>
      <w:lvlJc w:val="right"/>
      <w:pPr>
        <w:ind w:left="4320" w:hanging="180"/>
      </w:pPr>
    </w:lvl>
    <w:lvl w:ilvl="6" w:tplc="6D861274">
      <w:start w:val="1"/>
      <w:numFmt w:val="decimal"/>
      <w:lvlText w:val="%7."/>
      <w:lvlJc w:val="left"/>
      <w:pPr>
        <w:ind w:left="5040" w:hanging="360"/>
      </w:pPr>
    </w:lvl>
    <w:lvl w:ilvl="7" w:tplc="47C49D7E">
      <w:start w:val="1"/>
      <w:numFmt w:val="lowerLetter"/>
      <w:lvlText w:val="%8."/>
      <w:lvlJc w:val="left"/>
      <w:pPr>
        <w:ind w:left="5760" w:hanging="360"/>
      </w:pPr>
    </w:lvl>
    <w:lvl w:ilvl="8" w:tplc="9650F26C">
      <w:start w:val="1"/>
      <w:numFmt w:val="lowerRoman"/>
      <w:lvlText w:val="%9."/>
      <w:lvlJc w:val="right"/>
      <w:pPr>
        <w:ind w:left="6480" w:hanging="180"/>
      </w:pPr>
    </w:lvl>
  </w:abstractNum>
  <w:abstractNum w:abstractNumId="14" w15:restartNumberingAfterBreak="0">
    <w:nsid w:val="77386872"/>
    <w:multiLevelType w:val="hybridMultilevel"/>
    <w:tmpl w:val="F7BA2936"/>
    <w:lvl w:ilvl="0" w:tplc="6D98D020">
      <w:start w:val="1"/>
      <w:numFmt w:val="decimal"/>
      <w:lvlText w:val="%1."/>
      <w:lvlJc w:val="left"/>
      <w:pPr>
        <w:ind w:left="720" w:hanging="360"/>
      </w:pPr>
    </w:lvl>
    <w:lvl w:ilvl="1" w:tplc="EEAE32F4">
      <w:start w:val="3"/>
      <w:numFmt w:val="decimal"/>
      <w:lvlText w:val="%2."/>
      <w:lvlJc w:val="left"/>
      <w:pPr>
        <w:ind w:left="1440" w:hanging="360"/>
      </w:pPr>
    </w:lvl>
    <w:lvl w:ilvl="2" w:tplc="336C03C0">
      <w:start w:val="1"/>
      <w:numFmt w:val="lowerRoman"/>
      <w:lvlText w:val="%3."/>
      <w:lvlJc w:val="right"/>
      <w:pPr>
        <w:ind w:left="2160" w:hanging="180"/>
      </w:pPr>
    </w:lvl>
    <w:lvl w:ilvl="3" w:tplc="236E93C8">
      <w:start w:val="1"/>
      <w:numFmt w:val="decimal"/>
      <w:lvlText w:val="%4."/>
      <w:lvlJc w:val="left"/>
      <w:pPr>
        <w:ind w:left="2880" w:hanging="360"/>
      </w:pPr>
    </w:lvl>
    <w:lvl w:ilvl="4" w:tplc="FC88985E">
      <w:start w:val="1"/>
      <w:numFmt w:val="lowerLetter"/>
      <w:lvlText w:val="%5."/>
      <w:lvlJc w:val="left"/>
      <w:pPr>
        <w:ind w:left="3600" w:hanging="360"/>
      </w:pPr>
    </w:lvl>
    <w:lvl w:ilvl="5" w:tplc="DBC0D440">
      <w:start w:val="1"/>
      <w:numFmt w:val="lowerRoman"/>
      <w:lvlText w:val="%6."/>
      <w:lvlJc w:val="right"/>
      <w:pPr>
        <w:ind w:left="4320" w:hanging="180"/>
      </w:pPr>
    </w:lvl>
    <w:lvl w:ilvl="6" w:tplc="22FC9AA4">
      <w:start w:val="1"/>
      <w:numFmt w:val="decimal"/>
      <w:lvlText w:val="%7."/>
      <w:lvlJc w:val="left"/>
      <w:pPr>
        <w:ind w:left="5040" w:hanging="360"/>
      </w:pPr>
    </w:lvl>
    <w:lvl w:ilvl="7" w:tplc="0F5C84A0">
      <w:start w:val="1"/>
      <w:numFmt w:val="lowerLetter"/>
      <w:lvlText w:val="%8."/>
      <w:lvlJc w:val="left"/>
      <w:pPr>
        <w:ind w:left="5760" w:hanging="360"/>
      </w:pPr>
    </w:lvl>
    <w:lvl w:ilvl="8" w:tplc="631ECDE6">
      <w:start w:val="1"/>
      <w:numFmt w:val="lowerRoman"/>
      <w:lvlText w:val="%9."/>
      <w:lvlJc w:val="right"/>
      <w:pPr>
        <w:ind w:left="6480" w:hanging="180"/>
      </w:pPr>
    </w:lvl>
  </w:abstractNum>
  <w:abstractNum w:abstractNumId="15" w15:restartNumberingAfterBreak="0">
    <w:nsid w:val="77D296BD"/>
    <w:multiLevelType w:val="hybridMultilevel"/>
    <w:tmpl w:val="C542F942"/>
    <w:lvl w:ilvl="0" w:tplc="11704A1C">
      <w:start w:val="1"/>
      <w:numFmt w:val="decimal"/>
      <w:lvlText w:val="%1."/>
      <w:lvlJc w:val="left"/>
      <w:pPr>
        <w:ind w:left="720" w:hanging="360"/>
      </w:pPr>
    </w:lvl>
    <w:lvl w:ilvl="1" w:tplc="64F6AE66">
      <w:start w:val="8"/>
      <w:numFmt w:val="decimal"/>
      <w:lvlText w:val="%2."/>
      <w:lvlJc w:val="left"/>
      <w:pPr>
        <w:ind w:left="1440" w:hanging="360"/>
      </w:pPr>
    </w:lvl>
    <w:lvl w:ilvl="2" w:tplc="0CC8B744">
      <w:start w:val="1"/>
      <w:numFmt w:val="lowerRoman"/>
      <w:lvlText w:val="%3."/>
      <w:lvlJc w:val="right"/>
      <w:pPr>
        <w:ind w:left="2160" w:hanging="180"/>
      </w:pPr>
    </w:lvl>
    <w:lvl w:ilvl="3" w:tplc="1948319C">
      <w:start w:val="1"/>
      <w:numFmt w:val="decimal"/>
      <w:lvlText w:val="%4."/>
      <w:lvlJc w:val="left"/>
      <w:pPr>
        <w:ind w:left="2880" w:hanging="360"/>
      </w:pPr>
    </w:lvl>
    <w:lvl w:ilvl="4" w:tplc="7B5870CA">
      <w:start w:val="1"/>
      <w:numFmt w:val="lowerLetter"/>
      <w:lvlText w:val="%5."/>
      <w:lvlJc w:val="left"/>
      <w:pPr>
        <w:ind w:left="3600" w:hanging="360"/>
      </w:pPr>
    </w:lvl>
    <w:lvl w:ilvl="5" w:tplc="5942B3F8">
      <w:start w:val="1"/>
      <w:numFmt w:val="lowerRoman"/>
      <w:lvlText w:val="%6."/>
      <w:lvlJc w:val="right"/>
      <w:pPr>
        <w:ind w:left="4320" w:hanging="180"/>
      </w:pPr>
    </w:lvl>
    <w:lvl w:ilvl="6" w:tplc="E084C250">
      <w:start w:val="1"/>
      <w:numFmt w:val="decimal"/>
      <w:lvlText w:val="%7."/>
      <w:lvlJc w:val="left"/>
      <w:pPr>
        <w:ind w:left="5040" w:hanging="360"/>
      </w:pPr>
    </w:lvl>
    <w:lvl w:ilvl="7" w:tplc="0D26DAE6">
      <w:start w:val="1"/>
      <w:numFmt w:val="lowerLetter"/>
      <w:lvlText w:val="%8."/>
      <w:lvlJc w:val="left"/>
      <w:pPr>
        <w:ind w:left="5760" w:hanging="360"/>
      </w:pPr>
    </w:lvl>
    <w:lvl w:ilvl="8" w:tplc="3E00E676">
      <w:start w:val="1"/>
      <w:numFmt w:val="lowerRoman"/>
      <w:lvlText w:val="%9."/>
      <w:lvlJc w:val="right"/>
      <w:pPr>
        <w:ind w:left="6480" w:hanging="180"/>
      </w:pPr>
    </w:lvl>
  </w:abstractNum>
  <w:num w:numId="1">
    <w:abstractNumId w:val="8"/>
  </w:num>
  <w:num w:numId="2">
    <w:abstractNumId w:val="0"/>
  </w:num>
  <w:num w:numId="3">
    <w:abstractNumId w:val="4"/>
  </w:num>
  <w:num w:numId="4">
    <w:abstractNumId w:val="9"/>
  </w:num>
  <w:num w:numId="5">
    <w:abstractNumId w:val="11"/>
  </w:num>
  <w:num w:numId="6">
    <w:abstractNumId w:val="15"/>
  </w:num>
  <w:num w:numId="7">
    <w:abstractNumId w:val="12"/>
  </w:num>
  <w:num w:numId="8">
    <w:abstractNumId w:val="13"/>
  </w:num>
  <w:num w:numId="9">
    <w:abstractNumId w:val="5"/>
  </w:num>
  <w:num w:numId="10">
    <w:abstractNumId w:val="6"/>
  </w:num>
  <w:num w:numId="11">
    <w:abstractNumId w:val="14"/>
  </w:num>
  <w:num w:numId="12">
    <w:abstractNumId w:val="7"/>
  </w:num>
  <w:num w:numId="13">
    <w:abstractNumId w:val="1"/>
  </w:num>
  <w:num w:numId="14">
    <w:abstractNumId w:val="2"/>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8E227"/>
    <w:rsid w:val="007E35E4"/>
    <w:rsid w:val="00CD6573"/>
    <w:rsid w:val="230E402E"/>
    <w:rsid w:val="4DC666F3"/>
    <w:rsid w:val="5AF8E2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E227"/>
  <w15:chartTrackingRefBased/>
  <w15:docId w15:val="{D5C787CF-B9B2-40BB-95F0-1FFBDAB5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tterhealth.vic.gov.au/health/healthyliving/antioxidants" TargetMode="External"/><Relationship Id="rId13" Type="http://schemas.openxmlformats.org/officeDocument/2006/relationships/hyperlink" Target="https://www.ncbi.nlm.nih.gov/pmc/articles/PMC7084675/" TargetMode="External"/><Relationship Id="rId18" Type="http://schemas.openxmlformats.org/officeDocument/2006/relationships/fontTable" Target="fontTable.xml"/><Relationship Id="Re43fb8fabc1d4aeb"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hyperlink" Target="https://www.healthline.com/nutrition/true-superfoods" TargetMode="External"/><Relationship Id="rId12" Type="http://schemas.openxmlformats.org/officeDocument/2006/relationships/hyperlink" Target="https://www.ncbi.nlm.nih.gov/pmc/articles/PMC8004126/" TargetMode="External"/><Relationship Id="rId17" Type="http://schemas.openxmlformats.org/officeDocument/2006/relationships/hyperlink" Target="https://www.ncbi.nlm.nih.gov/pmc/articles/PMC2820197/" TargetMode="External"/><Relationship Id="rId2" Type="http://schemas.openxmlformats.org/officeDocument/2006/relationships/styles" Target="styles.xml"/><Relationship Id="rId16" Type="http://schemas.openxmlformats.org/officeDocument/2006/relationships/hyperlink" Target="https://www.ncbi.nlm.nih.gov/pmc/articles/PMC6413130/" TargetMode="External"/><Relationship Id="rId1" Type="http://schemas.openxmlformats.org/officeDocument/2006/relationships/numbering" Target="numbering.xml"/><Relationship Id="rId6" Type="http://schemas.openxmlformats.org/officeDocument/2006/relationships/hyperlink" Target="https://www.healthline.com/nutrition/are-breakfast-cereals-healthy" TargetMode="External"/><Relationship Id="rId11" Type="http://schemas.openxmlformats.org/officeDocument/2006/relationships/hyperlink" Target="https://www.healthline.com/nutrition/leafy-green-vegetables" TargetMode="External"/><Relationship Id="rId5" Type="http://schemas.openxmlformats.org/officeDocument/2006/relationships/hyperlink" Target="https://www.hsph.harvard.edu/nutritionsource/superfoods/" TargetMode="External"/><Relationship Id="rId15" Type="http://schemas.openxmlformats.org/officeDocument/2006/relationships/hyperlink" Target="https://www.ncbi.nlm.nih.gov/pmc/articles/PMC3575938/" TargetMode="External"/><Relationship Id="rId10" Type="http://schemas.openxmlformats.org/officeDocument/2006/relationships/hyperlink" Target="https://www.webmd.com/diet/foods-high-in-flavonoid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cbi.nlm.nih.gov/pmc/articles/PMC9102588/" TargetMode="External"/><Relationship Id="rId14" Type="http://schemas.openxmlformats.org/officeDocument/2006/relationships/hyperlink" Target="https://www.healthline.com/nutrition/salmon-nutrition-and-health-benef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1585</Words>
  <Characters>9036</Characters>
  <Application>Microsoft Office Word</Application>
  <DocSecurity>0</DocSecurity>
  <Lines>75</Lines>
  <Paragraphs>21</Paragraphs>
  <ScaleCrop>false</ScaleCrop>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2023-09-19T19:58:00Z</dcterms:created>
  <dcterms:modified xsi:type="dcterms:W3CDTF">2023-09-27T23:20:00Z</dcterms:modified>
</cp:coreProperties>
</file>